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仿宋_GB2312" w:hAnsi="宋体" w:eastAsia="仿宋_GB2312" w:cs="宋体"/>
          <w:b/>
          <w:bCs/>
          <w:color w:val="000000"/>
          <w:kern w:val="0"/>
          <w:sz w:val="21"/>
          <w:szCs w:val="21"/>
          <w:lang w:val="en-US" w:eastAsia="zh-CN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21"/>
          <w:szCs w:val="21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  <w:lang w:val="en-US" w:eastAsia="zh-CN"/>
        </w:rPr>
        <w:t>生源信息核对及就业方案确认方法及注意事项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仿宋_GB2312" w:hAnsi="宋体" w:eastAsia="仿宋_GB2312" w:cs="宋体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24"/>
          <w:szCs w:val="24"/>
          <w:lang w:val="en-US" w:eastAsia="zh-CN"/>
        </w:rPr>
        <w:t>一、生源信息核对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eastAsia="zh-CN"/>
        </w:rPr>
        <w:t>（一）登录方式：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1.点击网址</w:t>
      </w:r>
      <w:r>
        <w:rPr>
          <w:rFonts w:hint="eastAsia" w:ascii="仿宋" w:hAnsi="仿宋" w:eastAsia="仿宋" w:cs="仿宋"/>
          <w:sz w:val="24"/>
          <w:szCs w:val="24"/>
          <w:u w:val="single"/>
        </w:rPr>
        <w:t>www.ejobmart.cn</w:t>
      </w:r>
      <w:r>
        <w:rPr>
          <w:rFonts w:hint="eastAsia" w:ascii="仿宋" w:hAnsi="仿宋" w:eastAsia="仿宋" w:cs="仿宋"/>
          <w:sz w:val="24"/>
          <w:szCs w:val="24"/>
        </w:rPr>
        <w:t>，进入浙江省大学生网上就业市场页面；</w:t>
      </w: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114300" distR="114300">
            <wp:extent cx="3803650" cy="1812290"/>
            <wp:effectExtent l="0" t="0" r="635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03650" cy="1812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2.点击页面右上方“登录”按钮，按页面要求选择学生用户登录、选择学校、输入学号、密码（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默认密码为本人身份证后8位</w:t>
      </w:r>
      <w:r>
        <w:rPr>
          <w:rFonts w:hint="eastAsia" w:ascii="仿宋" w:hAnsi="仿宋" w:eastAsia="仿宋" w:cs="仿宋"/>
          <w:sz w:val="24"/>
          <w:szCs w:val="24"/>
        </w:rPr>
        <w:t>）、验证码后即可成功登录；</w:t>
      </w: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114300" distR="114300">
            <wp:extent cx="3768725" cy="1978660"/>
            <wp:effectExtent l="0" t="0" r="10795" b="254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68725" cy="1978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（二）核对内容：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480" w:firstLineChars="200"/>
        <w:jc w:val="left"/>
        <w:textAlignment w:val="auto"/>
        <w:rPr>
          <w:rFonts w:hint="eastAsia" w:ascii="仿宋" w:hAnsi="仿宋" w:eastAsia="仿宋" w:cs="仿宋"/>
          <w:b w:val="0"/>
          <w:i w:val="0"/>
          <w:color w:val="FF0000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1.</w:t>
      </w:r>
      <w:r>
        <w:rPr>
          <w:rFonts w:hint="eastAsia" w:ascii="仿宋" w:hAnsi="仿宋" w:eastAsia="仿宋" w:cs="仿宋"/>
          <w:sz w:val="24"/>
          <w:szCs w:val="24"/>
        </w:rPr>
        <w:t>点击左侧菜单栏的“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生源自审</w:t>
      </w:r>
      <w:r>
        <w:rPr>
          <w:rFonts w:hint="eastAsia" w:ascii="仿宋" w:hAnsi="仿宋" w:eastAsia="仿宋" w:cs="仿宋"/>
          <w:sz w:val="24"/>
          <w:szCs w:val="24"/>
        </w:rPr>
        <w:t>”，核对页面右侧“基本信息”、“学籍信息”、“联系方式”三个版块的具体内容。重点核对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标红星</w:t>
      </w:r>
      <w:r>
        <w:rPr>
          <w:rFonts w:hint="eastAsia" w:ascii="仿宋" w:hAnsi="仿宋" w:eastAsia="仿宋" w:cs="仿宋"/>
          <w:sz w:val="24"/>
          <w:szCs w:val="24"/>
        </w:rPr>
        <w:t>的项目是否正确。</w:t>
      </w:r>
      <w:r>
        <w:rPr>
          <w:rFonts w:hint="eastAsia" w:ascii="仿宋" w:hAnsi="仿宋" w:eastAsia="仿宋" w:cs="仿宋"/>
          <w:b w:val="0"/>
          <w:i w:val="0"/>
          <w:color w:val="FF0000"/>
          <w:sz w:val="24"/>
          <w:szCs w:val="24"/>
        </w:rPr>
        <w:t>（“生源地”一般指入学前家庭户籍所在地。若入学前已在其他地方成家或购房并已固定落户，并能提供相关户籍证明材料，生源地可按照户口所在地填写）。</w:t>
      </w: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114300" distR="114300">
            <wp:extent cx="3771265" cy="2005965"/>
            <wp:effectExtent l="0" t="0" r="8255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71265" cy="2005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2.</w:t>
      </w:r>
      <w:r>
        <w:rPr>
          <w:rFonts w:hint="eastAsia" w:ascii="仿宋" w:hAnsi="仿宋" w:eastAsia="仿宋" w:cs="仿宋"/>
          <w:sz w:val="24"/>
          <w:szCs w:val="24"/>
        </w:rPr>
        <w:t>若信息有误，可点击页面右下角的“申请修改”按钮进行修改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  <w:r>
        <w:rPr>
          <w:rFonts w:hint="eastAsia" w:ascii="仿宋" w:hAnsi="仿宋" w:eastAsia="仿宋" w:cs="仿宋"/>
          <w:sz w:val="24"/>
          <w:szCs w:val="24"/>
        </w:rPr>
        <w:t>其中，“联系方式”版块中的可修改项由学生自行修改，无需审核。其他版块中的可修改项修改后需要学校审核后方可生效。若有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其他问题</w:t>
      </w:r>
      <w:r>
        <w:rPr>
          <w:rFonts w:hint="eastAsia" w:ascii="仿宋" w:hAnsi="仿宋" w:eastAsia="仿宋" w:cs="仿宋"/>
          <w:sz w:val="24"/>
          <w:szCs w:val="24"/>
        </w:rPr>
        <w:t>，请联系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研工部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sz w:val="24"/>
          <w:szCs w:val="24"/>
        </w:rPr>
        <w:t>电话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0579-82282645</w:t>
      </w:r>
      <w:r>
        <w:rPr>
          <w:rFonts w:hint="eastAsia" w:ascii="仿宋" w:hAnsi="仿宋" w:eastAsia="仿宋" w:cs="仿宋"/>
          <w:sz w:val="24"/>
          <w:szCs w:val="24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480" w:firstLineChars="200"/>
        <w:jc w:val="left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3.</w:t>
      </w:r>
      <w:r>
        <w:rPr>
          <w:rFonts w:hint="eastAsia" w:ascii="仿宋" w:hAnsi="仿宋" w:eastAsia="仿宋" w:cs="仿宋"/>
          <w:sz w:val="24"/>
          <w:szCs w:val="24"/>
        </w:rPr>
        <w:t>核对信息无误后，点击右下角的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</w:rPr>
        <w:t>“确认”</w:t>
      </w:r>
      <w:r>
        <w:rPr>
          <w:rFonts w:hint="eastAsia" w:ascii="仿宋" w:hAnsi="仿宋" w:eastAsia="仿宋" w:cs="仿宋"/>
          <w:sz w:val="24"/>
          <w:szCs w:val="24"/>
        </w:rPr>
        <w:t>按钮。</w:t>
      </w:r>
      <w:r>
        <w:rPr>
          <w:rFonts w:hint="eastAsia" w:ascii="仿宋" w:hAnsi="仿宋" w:eastAsia="仿宋" w:cs="仿宋"/>
          <w:sz w:val="24"/>
          <w:szCs w:val="24"/>
          <w:highlight w:val="yellow"/>
          <w:lang w:eastAsia="zh-CN"/>
        </w:rPr>
        <w:t>请于</w:t>
      </w:r>
      <w:r>
        <w:rPr>
          <w:rFonts w:hint="eastAsia" w:ascii="仿宋" w:hAnsi="仿宋" w:eastAsia="仿宋" w:cs="仿宋"/>
          <w:b w:val="0"/>
          <w:bCs w:val="0"/>
          <w:color w:val="FF0000"/>
          <w:sz w:val="24"/>
          <w:szCs w:val="24"/>
          <w:highlight w:val="yellow"/>
          <w:lang w:val="en-US" w:eastAsia="zh-CN"/>
        </w:rPr>
        <w:t>6</w:t>
      </w:r>
      <w:r>
        <w:rPr>
          <w:rFonts w:hint="eastAsia" w:ascii="仿宋" w:hAnsi="仿宋" w:eastAsia="仿宋" w:cs="仿宋"/>
          <w:b w:val="0"/>
          <w:bCs w:val="0"/>
          <w:color w:val="FF0000"/>
          <w:sz w:val="24"/>
          <w:szCs w:val="24"/>
          <w:highlight w:val="yellow"/>
          <w:lang w:val="en-US" w:eastAsia="zh-Hans"/>
        </w:rPr>
        <w:t>月</w:t>
      </w:r>
      <w:r>
        <w:rPr>
          <w:rFonts w:hint="default" w:ascii="仿宋" w:hAnsi="仿宋" w:eastAsia="仿宋" w:cs="仿宋"/>
          <w:b w:val="0"/>
          <w:bCs w:val="0"/>
          <w:color w:val="FF0000"/>
          <w:sz w:val="24"/>
          <w:szCs w:val="24"/>
          <w:highlight w:val="yellow"/>
          <w:lang w:eastAsia="zh-Hans"/>
        </w:rPr>
        <w:t>5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olor w:val="FF0000"/>
          <w:sz w:val="24"/>
          <w:szCs w:val="24"/>
          <w:highlight w:val="yellow"/>
          <w:lang w:val="en-US" w:eastAsia="zh-CN"/>
        </w:rPr>
        <w:t>日</w:t>
      </w:r>
      <w:r>
        <w:rPr>
          <w:rFonts w:hint="eastAsia" w:ascii="仿宋" w:hAnsi="仿宋" w:eastAsia="仿宋" w:cs="仿宋"/>
          <w:color w:val="FF0000"/>
          <w:sz w:val="24"/>
          <w:szCs w:val="24"/>
          <w:highlight w:val="yellow"/>
          <w:lang w:val="en-US" w:eastAsia="zh-CN"/>
        </w:rPr>
        <w:t>前</w:t>
      </w:r>
      <w:r>
        <w:rPr>
          <w:rFonts w:hint="eastAsia" w:ascii="仿宋" w:hAnsi="仿宋" w:eastAsia="仿宋" w:cs="仿宋"/>
          <w:sz w:val="24"/>
          <w:szCs w:val="24"/>
          <w:highlight w:val="yellow"/>
          <w:lang w:val="en-US" w:eastAsia="zh-CN"/>
        </w:rPr>
        <w:t>完成生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源信息核对。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40" w:lineRule="exact"/>
        <w:textAlignment w:val="auto"/>
        <w:rPr>
          <w:rFonts w:hint="eastAsia" w:ascii="仿宋" w:hAnsi="仿宋" w:eastAsia="仿宋" w:cs="仿宋"/>
          <w:b/>
          <w:bCs/>
          <w:i w:val="0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olor w:val="000000"/>
          <w:sz w:val="24"/>
          <w:szCs w:val="24"/>
          <w:lang w:val="en-US" w:eastAsia="zh-CN"/>
        </w:rPr>
        <w:t>二、就业方案确认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rightChars="0"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color w:val="000000"/>
          <w:sz w:val="24"/>
          <w:szCs w:val="24"/>
          <w:lang w:val="en-US" w:eastAsia="zh-CN"/>
        </w:rPr>
        <w:t>1.按照进行生源信息审核的登录方式进入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浙江省大学生网上就业市场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eastAsia="zh-CN"/>
        </w:rPr>
        <w:t>；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rightChars="0"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color w:val="000000"/>
          <w:sz w:val="24"/>
          <w:szCs w:val="24"/>
          <w:lang w:val="en-US" w:eastAsia="zh-CN"/>
        </w:rPr>
        <w:t>2.点击左侧菜单栏</w:t>
      </w:r>
      <w:r>
        <w:rPr>
          <w:rFonts w:hint="eastAsia" w:ascii="仿宋" w:hAnsi="仿宋" w:eastAsia="仿宋" w:cs="仿宋"/>
          <w:b/>
          <w:bCs/>
          <w:i w:val="0"/>
          <w:color w:val="000000"/>
          <w:sz w:val="24"/>
          <w:szCs w:val="24"/>
          <w:lang w:val="en-US" w:eastAsia="zh-CN"/>
        </w:rPr>
        <w:t>“就业方案确认”</w:t>
      </w:r>
      <w:r>
        <w:rPr>
          <w:rFonts w:hint="eastAsia" w:ascii="仿宋" w:hAnsi="仿宋" w:eastAsia="仿宋" w:cs="仿宋"/>
          <w:b w:val="0"/>
          <w:bCs w:val="0"/>
          <w:i w:val="0"/>
          <w:color w:val="000000"/>
          <w:sz w:val="24"/>
          <w:szCs w:val="24"/>
          <w:lang w:val="en-US" w:eastAsia="zh-CN"/>
        </w:rPr>
        <w:t>，核对页面右侧“学生信息”、“就业信息”、“报到证信息”、“档案信息”四个版块的具体内容。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rightChars="0"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color w:val="000000"/>
          <w:sz w:val="24"/>
          <w:szCs w:val="24"/>
          <w:lang w:val="en-US" w:eastAsia="zh-CN"/>
        </w:rPr>
        <w:t>3.已提交就业材料的毕业生可直接进行核对确认；申请派回原籍的毕业研究生可在提出申请、研工部在系统录入报到证和档案信息后进行确认，报到证签往生源地、档案派回生源地人才市场。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b w:val="0"/>
          <w:bCs w:val="0"/>
          <w:i w:val="0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color w:val="000000"/>
          <w:sz w:val="24"/>
          <w:szCs w:val="24"/>
          <w:lang w:val="en-US" w:eastAsia="zh-CN"/>
        </w:rPr>
        <w:t>4.</w:t>
      </w:r>
      <w:r>
        <w:rPr>
          <w:rFonts w:hint="eastAsia" w:ascii="仿宋" w:hAnsi="仿宋" w:eastAsia="仿宋" w:cs="仿宋"/>
          <w:sz w:val="24"/>
          <w:szCs w:val="24"/>
        </w:rPr>
        <w:t>若信息有误，请联系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研工部</w:t>
      </w:r>
      <w:r>
        <w:rPr>
          <w:rFonts w:hint="eastAsia" w:ascii="仿宋" w:hAnsi="仿宋" w:eastAsia="仿宋" w:cs="仿宋"/>
          <w:sz w:val="24"/>
          <w:szCs w:val="24"/>
        </w:rPr>
        <w:t>，电话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0579-82282645。</w:t>
      </w:r>
      <w:r>
        <w:rPr>
          <w:rFonts w:hint="eastAsia" w:ascii="仿宋" w:hAnsi="仿宋" w:eastAsia="仿宋" w:cs="仿宋"/>
          <w:sz w:val="24"/>
          <w:szCs w:val="24"/>
        </w:rPr>
        <w:t>核对信息无误，请点击右下角的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“确认”</w:t>
      </w:r>
      <w:r>
        <w:rPr>
          <w:rFonts w:hint="eastAsia" w:ascii="仿宋" w:hAnsi="仿宋" w:eastAsia="仿宋" w:cs="仿宋"/>
          <w:sz w:val="24"/>
          <w:szCs w:val="24"/>
        </w:rPr>
        <w:t>按钮。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rightChars="0" w:firstLine="482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color w:val="000000"/>
          <w:sz w:val="24"/>
          <w:szCs w:val="24"/>
          <w:lang w:val="en-US" w:eastAsia="zh-CN"/>
        </w:rPr>
      </w:pPr>
      <w:r>
        <w:rPr>
          <w:rStyle w:val="5"/>
          <w:rFonts w:hint="eastAsia" w:ascii="仿宋" w:hAnsi="仿宋" w:eastAsia="仿宋" w:cs="仿宋"/>
          <w:b/>
          <w:i w:val="0"/>
          <w:color w:val="000000"/>
          <w:sz w:val="24"/>
          <w:szCs w:val="24"/>
        </w:rPr>
        <w:t>就业方案</w:t>
      </w:r>
      <w:r>
        <w:rPr>
          <w:rStyle w:val="5"/>
          <w:rFonts w:hint="eastAsia" w:ascii="仿宋" w:hAnsi="仿宋" w:eastAsia="仿宋" w:cs="仿宋"/>
          <w:b/>
          <w:i w:val="0"/>
          <w:color w:val="000000"/>
          <w:sz w:val="24"/>
          <w:szCs w:val="24"/>
          <w:lang w:eastAsia="zh-CN"/>
        </w:rPr>
        <w:t>确认</w:t>
      </w:r>
      <w:r>
        <w:rPr>
          <w:rStyle w:val="5"/>
          <w:rFonts w:hint="eastAsia" w:ascii="仿宋" w:hAnsi="仿宋" w:eastAsia="仿宋" w:cs="仿宋"/>
          <w:b/>
          <w:i w:val="0"/>
          <w:color w:val="000000"/>
          <w:sz w:val="24"/>
          <w:szCs w:val="24"/>
        </w:rPr>
        <w:t>完毕后方可打印报到证</w:t>
      </w:r>
      <w:r>
        <w:rPr>
          <w:rStyle w:val="5"/>
          <w:rFonts w:hint="eastAsia" w:ascii="仿宋" w:hAnsi="仿宋" w:eastAsia="仿宋" w:cs="仿宋"/>
          <w:b/>
          <w:i w:val="0"/>
          <w:color w:val="000000"/>
          <w:sz w:val="24"/>
          <w:szCs w:val="24"/>
          <w:lang w:eastAsia="zh-CN"/>
        </w:rPr>
        <w:t>、派遣档案</w:t>
      </w:r>
      <w:r>
        <w:rPr>
          <w:rStyle w:val="5"/>
          <w:rFonts w:hint="eastAsia" w:ascii="仿宋" w:hAnsi="仿宋" w:eastAsia="仿宋" w:cs="仿宋"/>
          <w:b/>
          <w:i w:val="0"/>
          <w:color w:val="000000"/>
          <w:sz w:val="24"/>
          <w:szCs w:val="24"/>
        </w:rPr>
        <w:t>。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435" w:lineRule="atLeast"/>
        <w:ind w:right="0" w:rightChars="0"/>
        <w:jc w:val="center"/>
        <w:rPr>
          <w:rFonts w:hint="default" w:ascii="仿宋" w:hAnsi="仿宋" w:eastAsia="仿宋" w:cs="仿宋"/>
          <w:b/>
          <w:bCs/>
          <w:i w:val="0"/>
          <w:color w:val="00000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/>
          <w:bCs/>
          <w:i w:val="0"/>
          <w:color w:val="000000"/>
          <w:sz w:val="28"/>
          <w:szCs w:val="28"/>
          <w:lang w:val="en-US" w:eastAsia="zh-CN"/>
        </w:rPr>
        <w:drawing>
          <wp:inline distT="0" distB="0" distL="114300" distR="114300">
            <wp:extent cx="4078605" cy="2265680"/>
            <wp:effectExtent l="0" t="0" r="5715" b="5080"/>
            <wp:docPr id="2" name="图片 4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78605" cy="2265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color w:val="auto"/>
          <w:sz w:val="24"/>
          <w:szCs w:val="24"/>
        </w:rPr>
      </w:pPr>
      <w:r>
        <w:rPr>
          <w:rStyle w:val="5"/>
          <w:rFonts w:hint="eastAsia" w:ascii="仿宋" w:hAnsi="仿宋" w:eastAsia="仿宋" w:cs="仿宋"/>
          <w:b w:val="0"/>
          <w:bCs w:val="0"/>
          <w:i w:val="0"/>
          <w:color w:val="auto"/>
          <w:sz w:val="24"/>
          <w:szCs w:val="24"/>
          <w:lang w:val="en-US" w:eastAsia="zh-CN"/>
        </w:rPr>
        <w:t>5.</w:t>
      </w:r>
      <w:r>
        <w:rPr>
          <w:rStyle w:val="5"/>
          <w:rFonts w:hint="eastAsia" w:ascii="仿宋" w:hAnsi="仿宋" w:eastAsia="仿宋" w:cs="仿宋"/>
          <w:b w:val="0"/>
          <w:bCs w:val="0"/>
          <w:i w:val="0"/>
          <w:color w:val="auto"/>
          <w:sz w:val="24"/>
          <w:szCs w:val="24"/>
        </w:rPr>
        <w:t>核对信息具体说明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color w:val="auto"/>
          <w:sz w:val="24"/>
          <w:szCs w:val="24"/>
        </w:rPr>
      </w:pPr>
      <w:r>
        <w:rPr>
          <w:rStyle w:val="5"/>
          <w:rFonts w:hint="eastAsia" w:ascii="仿宋" w:hAnsi="仿宋" w:eastAsia="仿宋" w:cs="仿宋"/>
          <w:b w:val="0"/>
          <w:bCs w:val="0"/>
          <w:i w:val="0"/>
          <w:color w:val="auto"/>
          <w:sz w:val="24"/>
          <w:szCs w:val="24"/>
          <w:lang w:eastAsia="zh-CN"/>
        </w:rPr>
        <w:t>（</w:t>
      </w:r>
      <w:r>
        <w:rPr>
          <w:rStyle w:val="5"/>
          <w:rFonts w:hint="eastAsia" w:ascii="仿宋" w:hAnsi="仿宋" w:eastAsia="仿宋" w:cs="仿宋"/>
          <w:b w:val="0"/>
          <w:bCs w:val="0"/>
          <w:i w:val="0"/>
          <w:color w:val="auto"/>
          <w:sz w:val="24"/>
          <w:szCs w:val="24"/>
          <w:lang w:val="en-US" w:eastAsia="zh-CN"/>
        </w:rPr>
        <w:t>1</w:t>
      </w:r>
      <w:r>
        <w:rPr>
          <w:rStyle w:val="5"/>
          <w:rFonts w:hint="eastAsia" w:ascii="仿宋" w:hAnsi="仿宋" w:eastAsia="仿宋" w:cs="仿宋"/>
          <w:b w:val="0"/>
          <w:bCs w:val="0"/>
          <w:i w:val="0"/>
          <w:color w:val="auto"/>
          <w:sz w:val="24"/>
          <w:szCs w:val="24"/>
          <w:lang w:eastAsia="zh-CN"/>
        </w:rPr>
        <w:t>）</w:t>
      </w:r>
      <w:r>
        <w:rPr>
          <w:rStyle w:val="5"/>
          <w:rFonts w:hint="eastAsia" w:ascii="仿宋" w:hAnsi="仿宋" w:eastAsia="仿宋" w:cs="仿宋"/>
          <w:b w:val="0"/>
          <w:bCs w:val="0"/>
          <w:i w:val="0"/>
          <w:color w:val="auto"/>
          <w:sz w:val="24"/>
          <w:szCs w:val="24"/>
        </w:rPr>
        <w:t>已提交就业协议的</w:t>
      </w:r>
      <w:r>
        <w:rPr>
          <w:rStyle w:val="5"/>
          <w:rFonts w:hint="eastAsia" w:ascii="仿宋" w:hAnsi="仿宋" w:eastAsia="仿宋" w:cs="仿宋"/>
          <w:b w:val="0"/>
          <w:bCs w:val="0"/>
          <w:i w:val="0"/>
          <w:color w:val="auto"/>
          <w:sz w:val="24"/>
          <w:szCs w:val="24"/>
          <w:lang w:eastAsia="zh-CN"/>
        </w:rPr>
        <w:t>毕业研究生</w:t>
      </w:r>
      <w:r>
        <w:rPr>
          <w:rStyle w:val="5"/>
          <w:rFonts w:hint="eastAsia" w:ascii="仿宋" w:hAnsi="仿宋" w:eastAsia="仿宋" w:cs="仿宋"/>
          <w:b w:val="0"/>
          <w:bCs w:val="0"/>
          <w:i w:val="0"/>
          <w:color w:val="auto"/>
          <w:sz w:val="24"/>
          <w:szCs w:val="24"/>
        </w:rPr>
        <w:t>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color w:val="auto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i w:val="0"/>
          <w:color w:val="auto"/>
          <w:sz w:val="24"/>
          <w:szCs w:val="24"/>
          <w:lang w:eastAsia="zh-CN"/>
        </w:rPr>
        <w:t>请</w:t>
      </w:r>
      <w:r>
        <w:rPr>
          <w:rFonts w:hint="eastAsia" w:ascii="仿宋" w:hAnsi="仿宋" w:eastAsia="仿宋" w:cs="仿宋"/>
          <w:b w:val="0"/>
          <w:bCs w:val="0"/>
          <w:i w:val="0"/>
          <w:color w:val="auto"/>
          <w:sz w:val="24"/>
          <w:szCs w:val="24"/>
        </w:rPr>
        <w:t>重点校对</w:t>
      </w:r>
      <w:r>
        <w:rPr>
          <w:rStyle w:val="5"/>
          <w:rFonts w:hint="eastAsia" w:ascii="仿宋" w:hAnsi="仿宋" w:eastAsia="仿宋" w:cs="仿宋"/>
          <w:b w:val="0"/>
          <w:bCs w:val="0"/>
          <w:i w:val="0"/>
          <w:color w:val="auto"/>
          <w:sz w:val="24"/>
          <w:szCs w:val="24"/>
        </w:rPr>
        <w:t>用人单位名称、用人单位上级主管部门或所属地人社局、档案转寄单位及地址</w:t>
      </w:r>
      <w:r>
        <w:rPr>
          <w:rFonts w:hint="eastAsia" w:ascii="仿宋" w:hAnsi="仿宋" w:eastAsia="仿宋" w:cs="仿宋"/>
          <w:b w:val="0"/>
          <w:bCs w:val="0"/>
          <w:i w:val="0"/>
          <w:color w:val="auto"/>
          <w:sz w:val="24"/>
          <w:szCs w:val="24"/>
        </w:rPr>
        <w:t>是否与协议书一致。上级主管部门一般是报到证抬头单位和毕业生档案接收单位。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color w:val="auto"/>
          <w:sz w:val="24"/>
          <w:szCs w:val="24"/>
        </w:rPr>
      </w:pPr>
      <w:r>
        <w:rPr>
          <w:rStyle w:val="5"/>
          <w:rFonts w:hint="eastAsia" w:ascii="仿宋" w:hAnsi="仿宋" w:eastAsia="仿宋" w:cs="仿宋"/>
          <w:b w:val="0"/>
          <w:bCs w:val="0"/>
          <w:i w:val="0"/>
          <w:color w:val="auto"/>
          <w:sz w:val="24"/>
          <w:szCs w:val="24"/>
          <w:lang w:eastAsia="zh-CN"/>
        </w:rPr>
        <w:t>（</w:t>
      </w:r>
      <w:r>
        <w:rPr>
          <w:rStyle w:val="5"/>
          <w:rFonts w:hint="eastAsia" w:ascii="仿宋" w:hAnsi="仿宋" w:eastAsia="仿宋" w:cs="仿宋"/>
          <w:b w:val="0"/>
          <w:bCs w:val="0"/>
          <w:i w:val="0"/>
          <w:color w:val="auto"/>
          <w:sz w:val="24"/>
          <w:szCs w:val="24"/>
          <w:lang w:val="en-US" w:eastAsia="zh-CN"/>
        </w:rPr>
        <w:t>2</w:t>
      </w:r>
      <w:r>
        <w:rPr>
          <w:rStyle w:val="5"/>
          <w:rFonts w:hint="eastAsia" w:ascii="仿宋" w:hAnsi="仿宋" w:eastAsia="仿宋" w:cs="仿宋"/>
          <w:b w:val="0"/>
          <w:bCs w:val="0"/>
          <w:i w:val="0"/>
          <w:color w:val="auto"/>
          <w:sz w:val="24"/>
          <w:szCs w:val="24"/>
          <w:lang w:eastAsia="zh-CN"/>
        </w:rPr>
        <w:t>）</w:t>
      </w:r>
      <w:r>
        <w:rPr>
          <w:rStyle w:val="5"/>
          <w:rFonts w:hint="eastAsia" w:ascii="仿宋" w:hAnsi="仿宋" w:eastAsia="仿宋" w:cs="仿宋"/>
          <w:b w:val="0"/>
          <w:bCs w:val="0"/>
          <w:i w:val="0"/>
          <w:color w:val="auto"/>
          <w:sz w:val="24"/>
          <w:szCs w:val="24"/>
        </w:rPr>
        <w:t>已提交国内升学相关材料的毕业研究生</w:t>
      </w:r>
      <w:r>
        <w:rPr>
          <w:rFonts w:hint="eastAsia" w:ascii="仿宋" w:hAnsi="仿宋" w:eastAsia="仿宋" w:cs="仿宋"/>
          <w:b w:val="0"/>
          <w:bCs w:val="0"/>
          <w:i w:val="0"/>
          <w:color w:val="auto"/>
          <w:sz w:val="24"/>
          <w:szCs w:val="24"/>
        </w:rPr>
        <w:t>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color w:val="auto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i w:val="0"/>
          <w:color w:val="auto"/>
          <w:sz w:val="24"/>
          <w:szCs w:val="24"/>
          <w:lang w:eastAsia="zh-CN"/>
        </w:rPr>
        <w:t>请</w:t>
      </w:r>
      <w:r>
        <w:rPr>
          <w:rFonts w:hint="eastAsia" w:ascii="仿宋" w:hAnsi="仿宋" w:eastAsia="仿宋" w:cs="仿宋"/>
          <w:b w:val="0"/>
          <w:bCs w:val="0"/>
          <w:i w:val="0"/>
          <w:color w:val="auto"/>
          <w:sz w:val="24"/>
          <w:szCs w:val="24"/>
        </w:rPr>
        <w:t>重点校对</w:t>
      </w:r>
      <w:r>
        <w:rPr>
          <w:rStyle w:val="5"/>
          <w:rFonts w:hint="eastAsia" w:ascii="仿宋" w:hAnsi="仿宋" w:eastAsia="仿宋" w:cs="仿宋"/>
          <w:b w:val="0"/>
          <w:bCs w:val="0"/>
          <w:i w:val="0"/>
          <w:color w:val="auto"/>
          <w:sz w:val="24"/>
          <w:szCs w:val="24"/>
        </w:rPr>
        <w:t>升学单位、档案转寄单位及地址</w:t>
      </w:r>
      <w:r>
        <w:rPr>
          <w:rFonts w:hint="eastAsia" w:ascii="仿宋" w:hAnsi="仿宋" w:eastAsia="仿宋" w:cs="仿宋"/>
          <w:b w:val="0"/>
          <w:bCs w:val="0"/>
          <w:i w:val="0"/>
          <w:color w:val="auto"/>
          <w:sz w:val="24"/>
          <w:szCs w:val="24"/>
        </w:rPr>
        <w:t>是否与调档函一致。同时，</w:t>
      </w:r>
      <w:r>
        <w:rPr>
          <w:rFonts w:hint="eastAsia" w:ascii="仿宋" w:hAnsi="仿宋" w:eastAsia="仿宋" w:cs="仿宋"/>
          <w:b w:val="0"/>
          <w:bCs w:val="0"/>
          <w:i w:val="0"/>
          <w:color w:val="FF0000"/>
          <w:sz w:val="24"/>
          <w:szCs w:val="24"/>
        </w:rPr>
        <w:t>请在毕业前将录取通知书复印件及原三方协议交回</w:t>
      </w:r>
      <w:r>
        <w:rPr>
          <w:rFonts w:hint="eastAsia" w:ascii="仿宋" w:hAnsi="仿宋" w:eastAsia="仿宋" w:cs="仿宋"/>
          <w:b w:val="0"/>
          <w:bCs w:val="0"/>
          <w:i w:val="0"/>
          <w:color w:val="FF0000"/>
          <w:sz w:val="24"/>
          <w:szCs w:val="24"/>
          <w:lang w:eastAsia="zh-CN"/>
        </w:rPr>
        <w:t>研工部</w:t>
      </w:r>
      <w:r>
        <w:rPr>
          <w:rFonts w:hint="eastAsia" w:ascii="仿宋" w:hAnsi="仿宋" w:eastAsia="仿宋" w:cs="仿宋"/>
          <w:b w:val="0"/>
          <w:bCs w:val="0"/>
          <w:i w:val="0"/>
          <w:color w:val="FF0000"/>
          <w:sz w:val="24"/>
          <w:szCs w:val="24"/>
        </w:rPr>
        <w:t>，否则不予派档。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color w:val="auto"/>
          <w:sz w:val="24"/>
          <w:szCs w:val="24"/>
        </w:rPr>
      </w:pPr>
      <w:r>
        <w:rPr>
          <w:rStyle w:val="5"/>
          <w:rFonts w:hint="eastAsia" w:ascii="仿宋" w:hAnsi="仿宋" w:eastAsia="仿宋" w:cs="仿宋"/>
          <w:b w:val="0"/>
          <w:bCs w:val="0"/>
          <w:i w:val="0"/>
          <w:color w:val="auto"/>
          <w:sz w:val="24"/>
          <w:szCs w:val="24"/>
          <w:lang w:eastAsia="zh-CN"/>
        </w:rPr>
        <w:t>（</w:t>
      </w:r>
      <w:r>
        <w:rPr>
          <w:rStyle w:val="5"/>
          <w:rFonts w:hint="eastAsia" w:ascii="仿宋" w:hAnsi="仿宋" w:eastAsia="仿宋" w:cs="仿宋"/>
          <w:b w:val="0"/>
          <w:bCs w:val="0"/>
          <w:i w:val="0"/>
          <w:color w:val="auto"/>
          <w:sz w:val="24"/>
          <w:szCs w:val="24"/>
          <w:lang w:val="en-US" w:eastAsia="zh-CN"/>
        </w:rPr>
        <w:t>3</w:t>
      </w:r>
      <w:r>
        <w:rPr>
          <w:rStyle w:val="5"/>
          <w:rFonts w:hint="eastAsia" w:ascii="仿宋" w:hAnsi="仿宋" w:eastAsia="仿宋" w:cs="仿宋"/>
          <w:b w:val="0"/>
          <w:bCs w:val="0"/>
          <w:i w:val="0"/>
          <w:color w:val="auto"/>
          <w:sz w:val="24"/>
          <w:szCs w:val="24"/>
          <w:lang w:eastAsia="zh-CN"/>
        </w:rPr>
        <w:t>）申请派回原籍</w:t>
      </w:r>
      <w:r>
        <w:rPr>
          <w:rStyle w:val="5"/>
          <w:rFonts w:hint="eastAsia" w:ascii="仿宋" w:hAnsi="仿宋" w:eastAsia="仿宋" w:cs="仿宋"/>
          <w:b w:val="0"/>
          <w:bCs w:val="0"/>
          <w:i w:val="0"/>
          <w:color w:val="auto"/>
          <w:sz w:val="24"/>
          <w:szCs w:val="24"/>
        </w:rPr>
        <w:t>的</w:t>
      </w:r>
      <w:r>
        <w:rPr>
          <w:rStyle w:val="5"/>
          <w:rFonts w:hint="eastAsia" w:ascii="仿宋" w:hAnsi="仿宋" w:eastAsia="仿宋" w:cs="仿宋"/>
          <w:b w:val="0"/>
          <w:bCs w:val="0"/>
          <w:i w:val="0"/>
          <w:color w:val="auto"/>
          <w:sz w:val="24"/>
          <w:szCs w:val="24"/>
          <w:lang w:eastAsia="zh-CN"/>
        </w:rPr>
        <w:t>毕业研究生</w:t>
      </w:r>
      <w:r>
        <w:rPr>
          <w:rStyle w:val="5"/>
          <w:rFonts w:hint="eastAsia" w:ascii="仿宋" w:hAnsi="仿宋" w:eastAsia="仿宋" w:cs="仿宋"/>
          <w:b w:val="0"/>
          <w:bCs w:val="0"/>
          <w:i w:val="0"/>
          <w:color w:val="auto"/>
          <w:sz w:val="24"/>
          <w:szCs w:val="24"/>
        </w:rPr>
        <w:t>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firstLine="480" w:firstLineChars="200"/>
        <w:jc w:val="left"/>
        <w:textAlignment w:val="auto"/>
      </w:pPr>
      <w:r>
        <w:rPr>
          <w:rStyle w:val="5"/>
          <w:rFonts w:hint="eastAsia" w:ascii="仿宋" w:hAnsi="仿宋" w:eastAsia="仿宋" w:cs="仿宋"/>
          <w:b w:val="0"/>
          <w:bCs w:val="0"/>
          <w:i w:val="0"/>
          <w:color w:val="auto"/>
          <w:sz w:val="24"/>
          <w:szCs w:val="24"/>
          <w:lang w:eastAsia="zh-CN"/>
        </w:rPr>
        <w:t>请重点校对就业方案中报到证和档案信息栏的</w:t>
      </w:r>
      <w:r>
        <w:rPr>
          <w:rStyle w:val="5"/>
          <w:rFonts w:hint="eastAsia" w:ascii="仿宋" w:hAnsi="仿宋" w:eastAsia="仿宋" w:cs="仿宋"/>
          <w:b w:val="0"/>
          <w:bCs w:val="0"/>
          <w:i w:val="0"/>
          <w:color w:val="auto"/>
          <w:sz w:val="24"/>
          <w:szCs w:val="24"/>
        </w:rPr>
        <w:t>档案转寄单位及地址</w:t>
      </w:r>
      <w:r>
        <w:rPr>
          <w:rStyle w:val="5"/>
          <w:rFonts w:hint="eastAsia" w:ascii="仿宋" w:hAnsi="仿宋" w:eastAsia="仿宋" w:cs="仿宋"/>
          <w:b w:val="0"/>
          <w:bCs w:val="0"/>
          <w:i w:val="0"/>
          <w:color w:val="auto"/>
          <w:sz w:val="24"/>
          <w:szCs w:val="24"/>
          <w:lang w:eastAsia="zh-CN"/>
        </w:rPr>
        <w:t>等内容是否与生源地信息一致</w:t>
      </w:r>
      <w:r>
        <w:rPr>
          <w:rFonts w:hint="eastAsia" w:ascii="仿宋" w:hAnsi="仿宋" w:eastAsia="仿宋" w:cs="仿宋"/>
          <w:b w:val="0"/>
          <w:bCs w:val="0"/>
          <w:i w:val="0"/>
          <w:color w:val="auto"/>
          <w:sz w:val="24"/>
          <w:szCs w:val="24"/>
        </w:rPr>
        <w:t>。</w:t>
      </w:r>
    </w:p>
    <w:sectPr>
      <w:headerReference r:id="rId3" w:type="default"/>
      <w:pgSz w:w="11906" w:h="16838"/>
      <w:pgMar w:top="737" w:right="1134" w:bottom="737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27EB7"/>
    <w:rsid w:val="09571E49"/>
    <w:rsid w:val="0CD70FDF"/>
    <w:rsid w:val="0F8B2F11"/>
    <w:rsid w:val="1B41133D"/>
    <w:rsid w:val="206146C2"/>
    <w:rsid w:val="21C56057"/>
    <w:rsid w:val="24155FD2"/>
    <w:rsid w:val="25CA0646"/>
    <w:rsid w:val="2EAC12C3"/>
    <w:rsid w:val="2F474ED4"/>
    <w:rsid w:val="2F9747AE"/>
    <w:rsid w:val="30284DD3"/>
    <w:rsid w:val="37C253FB"/>
    <w:rsid w:val="3CC24F1A"/>
    <w:rsid w:val="44BA4117"/>
    <w:rsid w:val="46F519CE"/>
    <w:rsid w:val="48CB616E"/>
    <w:rsid w:val="4902094E"/>
    <w:rsid w:val="4DA634CA"/>
    <w:rsid w:val="527E371A"/>
    <w:rsid w:val="535C632F"/>
    <w:rsid w:val="53D27A77"/>
    <w:rsid w:val="54C95347"/>
    <w:rsid w:val="586D72F3"/>
    <w:rsid w:val="5DFF0BB9"/>
    <w:rsid w:val="5E3961CB"/>
    <w:rsid w:val="646E71B3"/>
    <w:rsid w:val="64854743"/>
    <w:rsid w:val="666510E0"/>
    <w:rsid w:val="694A511B"/>
    <w:rsid w:val="72831C8A"/>
    <w:rsid w:val="791161E5"/>
    <w:rsid w:val="7C1A5C5D"/>
    <w:rsid w:val="7D424705"/>
    <w:rsid w:val="FBFF8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rFonts w:ascii="微软雅黑" w:hAnsi="微软雅黑" w:eastAsia="微软雅黑" w:cs="微软雅黑"/>
      <w:color w:val="333333"/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Office_3.7.0.5929_F1E327BC-269C-435d-A152-05C5408002CA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2020-05-22T08:41:00Z</dcterms:created>
  <dc:creator>Administrator</dc:creator>
  <cp:lastModifiedBy>cici</cp:lastModifiedBy>
  <dcterms:modified xsi:type="dcterms:W3CDTF">2022-05-11T08:16:06Z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2052-3.7.0.5929</vt:lpwstr>
  </property>
  <property fmtid="{D5CDD505-2E9C-101B-9397-08002B2CF9AE}" pid="3" name="ICV">
    <vt:lpwstr>832ACAB1047F4B0585E5C211DA4E590D</vt:lpwstr>
  </property>
</Properties>
</file>