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/>
        <w:jc w:val="center"/>
        <w:rPr>
          <w:rFonts w:ascii="仿宋" w:hAnsi="仿宋" w:eastAsia="仿宋" w:cs="仿宋"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浙江师范大学学位论文答辩安排公告</w:t>
      </w:r>
    </w:p>
    <w:p>
      <w:pPr>
        <w:spacing w:beforeLines="1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一、学生类型：</w:t>
      </w:r>
      <w:r>
        <w:rPr>
          <w:rFonts w:hint="eastAsia" w:ascii="仿宋" w:hAnsi="仿宋" w:eastAsia="仿宋" w:cs="仿宋"/>
          <w:sz w:val="28"/>
          <w:szCs w:val="28"/>
        </w:rPr>
        <w:t>学术学位研究生</w:t>
      </w:r>
    </w:p>
    <w:p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二、学院名称：</w:t>
      </w:r>
      <w:r>
        <w:rPr>
          <w:rFonts w:hint="eastAsia" w:ascii="仿宋" w:hAnsi="仿宋" w:eastAsia="仿宋" w:cs="仿宋"/>
          <w:sz w:val="28"/>
          <w:szCs w:val="28"/>
        </w:rPr>
        <w:t>人文学院</w:t>
      </w:r>
    </w:p>
    <w:p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三、一级学科名称：</w:t>
      </w:r>
      <w:r>
        <w:rPr>
          <w:rFonts w:hint="eastAsia" w:ascii="仿宋" w:hAnsi="仿宋" w:eastAsia="仿宋" w:cs="仿宋"/>
          <w:sz w:val="28"/>
          <w:szCs w:val="28"/>
        </w:rPr>
        <w:t>中国语言文学</w:t>
      </w:r>
    </w:p>
    <w:p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四、二级学科名称：</w:t>
      </w:r>
      <w:bookmarkStart w:id="0" w:name="_GoBack"/>
      <w:r>
        <w:rPr>
          <w:rFonts w:hint="eastAsia" w:ascii="仿宋" w:hAnsi="仿宋" w:eastAsia="仿宋" w:cs="仿宋"/>
          <w:sz w:val="28"/>
          <w:szCs w:val="28"/>
        </w:rPr>
        <w:t>汉语言文字学（方言）</w:t>
      </w:r>
      <w:bookmarkEnd w:id="0"/>
    </w:p>
    <w:p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五：答辩时间：</w:t>
      </w:r>
      <w:r>
        <w:rPr>
          <w:rFonts w:hint="eastAsia" w:ascii="仿宋" w:hAnsi="仿宋" w:eastAsia="仿宋" w:cs="仿宋"/>
          <w:sz w:val="28"/>
          <w:szCs w:val="28"/>
        </w:rPr>
        <w:t xml:space="preserve">5月16日（周日）  上午 8 : 30开始 </w:t>
      </w:r>
    </w:p>
    <w:p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六：答辩地点：</w:t>
      </w:r>
      <w:r>
        <w:rPr>
          <w:rFonts w:hint="eastAsia" w:ascii="仿宋" w:hAnsi="仿宋" w:eastAsia="仿宋" w:cs="仿宋"/>
          <w:sz w:val="28"/>
          <w:szCs w:val="28"/>
        </w:rPr>
        <w:t>25-404A(方言院会议室)</w:t>
      </w:r>
    </w:p>
    <w:p>
      <w:pPr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七：答辩委员会：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1"/>
        <w:gridCol w:w="2004"/>
        <w:gridCol w:w="2996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9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姓名</w:t>
            </w:r>
          </w:p>
        </w:tc>
        <w:tc>
          <w:tcPr>
            <w:tcW w:w="200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职称</w:t>
            </w:r>
          </w:p>
        </w:tc>
        <w:tc>
          <w:tcPr>
            <w:tcW w:w="2996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工作单位</w:t>
            </w:r>
          </w:p>
        </w:tc>
        <w:tc>
          <w:tcPr>
            <w:tcW w:w="213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张玉来</w:t>
            </w:r>
          </w:p>
        </w:tc>
        <w:tc>
          <w:tcPr>
            <w:tcW w:w="200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教授</w:t>
            </w:r>
          </w:p>
        </w:tc>
        <w:tc>
          <w:tcPr>
            <w:tcW w:w="2996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南京大学</w:t>
            </w:r>
          </w:p>
        </w:tc>
        <w:tc>
          <w:tcPr>
            <w:tcW w:w="213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主席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顾  黔</w:t>
            </w:r>
          </w:p>
        </w:tc>
        <w:tc>
          <w:tcPr>
            <w:tcW w:w="200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教授</w:t>
            </w:r>
          </w:p>
        </w:tc>
        <w:tc>
          <w:tcPr>
            <w:tcW w:w="2996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南京大学</w:t>
            </w:r>
          </w:p>
        </w:tc>
        <w:tc>
          <w:tcPr>
            <w:tcW w:w="213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曹志耘</w:t>
            </w:r>
          </w:p>
        </w:tc>
        <w:tc>
          <w:tcPr>
            <w:tcW w:w="200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教授</w:t>
            </w:r>
          </w:p>
        </w:tc>
        <w:tc>
          <w:tcPr>
            <w:tcW w:w="2996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浙江师范大学</w:t>
            </w:r>
          </w:p>
        </w:tc>
        <w:tc>
          <w:tcPr>
            <w:tcW w:w="213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王洪钟</w:t>
            </w:r>
          </w:p>
        </w:tc>
        <w:tc>
          <w:tcPr>
            <w:tcW w:w="200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教授</w:t>
            </w:r>
          </w:p>
        </w:tc>
        <w:tc>
          <w:tcPr>
            <w:tcW w:w="2996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浙江师范大学</w:t>
            </w:r>
          </w:p>
        </w:tc>
        <w:tc>
          <w:tcPr>
            <w:tcW w:w="213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王文胜</w:t>
            </w:r>
          </w:p>
        </w:tc>
        <w:tc>
          <w:tcPr>
            <w:tcW w:w="200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教授</w:t>
            </w:r>
          </w:p>
        </w:tc>
        <w:tc>
          <w:tcPr>
            <w:tcW w:w="2996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浙江师范大学</w:t>
            </w:r>
          </w:p>
        </w:tc>
        <w:tc>
          <w:tcPr>
            <w:tcW w:w="213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沈丹萍</w:t>
            </w:r>
          </w:p>
        </w:tc>
        <w:tc>
          <w:tcPr>
            <w:tcW w:w="200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讲师、硕导</w:t>
            </w:r>
          </w:p>
        </w:tc>
        <w:tc>
          <w:tcPr>
            <w:tcW w:w="2996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浙江师范大学</w:t>
            </w:r>
          </w:p>
        </w:tc>
        <w:tc>
          <w:tcPr>
            <w:tcW w:w="213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</w:tbl>
    <w:p>
      <w:pPr>
        <w:spacing w:beforeLines="5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八、答辩人：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1"/>
        <w:gridCol w:w="2004"/>
        <w:gridCol w:w="2996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39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学生姓名</w:t>
            </w:r>
          </w:p>
        </w:tc>
        <w:tc>
          <w:tcPr>
            <w:tcW w:w="200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导师姓名</w:t>
            </w:r>
          </w:p>
        </w:tc>
        <w:tc>
          <w:tcPr>
            <w:tcW w:w="2996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学位论文题目</w:t>
            </w:r>
          </w:p>
        </w:tc>
        <w:tc>
          <w:tcPr>
            <w:tcW w:w="213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张  恬</w:t>
            </w:r>
          </w:p>
        </w:tc>
        <w:tc>
          <w:tcPr>
            <w:tcW w:w="200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王洪钟</w:t>
            </w:r>
          </w:p>
        </w:tc>
        <w:tc>
          <w:tcPr>
            <w:tcW w:w="2996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滕州方言语气词研究</w:t>
            </w:r>
          </w:p>
        </w:tc>
        <w:tc>
          <w:tcPr>
            <w:tcW w:w="213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曾霁馨</w:t>
            </w:r>
          </w:p>
        </w:tc>
        <w:tc>
          <w:tcPr>
            <w:tcW w:w="200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曹志耘</w:t>
            </w:r>
          </w:p>
        </w:tc>
        <w:tc>
          <w:tcPr>
            <w:tcW w:w="2996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浙江金华大坑畲话研究</w:t>
            </w:r>
          </w:p>
        </w:tc>
        <w:tc>
          <w:tcPr>
            <w:tcW w:w="213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刘乙霖</w:t>
            </w:r>
          </w:p>
        </w:tc>
        <w:tc>
          <w:tcPr>
            <w:tcW w:w="200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曹志耘</w:t>
            </w:r>
          </w:p>
        </w:tc>
        <w:tc>
          <w:tcPr>
            <w:tcW w:w="2996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浙江金华琴坛客家话研究</w:t>
            </w:r>
          </w:p>
        </w:tc>
        <w:tc>
          <w:tcPr>
            <w:tcW w:w="213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</w:tbl>
    <w:p>
      <w:pPr>
        <w:spacing w:beforeLines="100"/>
        <w:ind w:firstLine="240" w:firstLineChars="1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备注：请合理安排答辩人数，原则上每位学生答辩时间不少于30分钟。</w:t>
      </w:r>
    </w:p>
    <w:p>
      <w:pPr>
        <w:ind w:firstLine="210" w:firstLineChars="100"/>
        <w:rPr>
          <w:rFonts w:ascii="仿宋" w:hAnsi="仿宋" w:eastAsia="仿宋" w:cs="仿宋"/>
          <w:szCs w:val="21"/>
        </w:rPr>
      </w:pPr>
    </w:p>
    <w:p>
      <w:pPr>
        <w:ind w:firstLine="210" w:firstLineChars="100"/>
        <w:rPr>
          <w:rFonts w:ascii="仿宋" w:hAnsi="仿宋" w:eastAsia="仿宋" w:cs="仿宋"/>
          <w:szCs w:val="21"/>
        </w:rPr>
      </w:pPr>
    </w:p>
    <w:p>
      <w:r>
        <w:rPr>
          <w:rFonts w:hint="eastAsia" w:ascii="仿宋" w:hAnsi="仿宋" w:eastAsia="仿宋" w:cs="仿宋"/>
          <w:szCs w:val="21"/>
        </w:rPr>
        <w:t xml:space="preserve">                                                   </w:t>
      </w:r>
      <w:r>
        <w:rPr>
          <w:rFonts w:hint="eastAsia" w:ascii="仿宋" w:hAnsi="仿宋" w:eastAsia="仿宋" w:cs="仿宋"/>
          <w:sz w:val="24"/>
        </w:rPr>
        <w:t xml:space="preserve"> 2021年5月16日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077C8E"/>
    <w:rsid w:val="79077C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2021-05-14T01:14:00Z</dcterms:created>
  <dc:creator>Administrator</dc:creator>
  <cp:lastModifiedBy>Administrator</cp:lastModifiedBy>
  <dcterms:modified xsi:type="dcterms:W3CDTF">2021-05-14T01:14:28Z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874B89DC791447E4A3DACC7A9FE5DD08</vt:lpwstr>
  </property>
</Properties>
</file>