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浙江师范大学学位论文答辩安排公告</w:t>
      </w:r>
    </w:p>
    <w:p>
      <w:pPr>
        <w:spacing w:beforeLine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一、学生类型：</w:t>
      </w:r>
      <w:r>
        <w:rPr>
          <w:rFonts w:hint="eastAsia" w:ascii="仿宋" w:hAnsi="仿宋" w:eastAsia="仿宋" w:cs="仿宋"/>
          <w:sz w:val="28"/>
          <w:szCs w:val="28"/>
        </w:rPr>
        <w:t>学术学位研究生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二、学院名称：</w:t>
      </w:r>
      <w:r>
        <w:rPr>
          <w:rFonts w:hint="eastAsia" w:ascii="仿宋" w:hAnsi="仿宋" w:eastAsia="仿宋" w:cs="仿宋"/>
          <w:sz w:val="28"/>
          <w:szCs w:val="28"/>
        </w:rPr>
        <w:t>人文学院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三、一级学科名称：</w:t>
      </w:r>
      <w:r>
        <w:rPr>
          <w:rFonts w:hint="eastAsia" w:ascii="仿宋" w:hAnsi="仿宋" w:eastAsia="仿宋" w:cs="仿宋"/>
          <w:sz w:val="28"/>
          <w:szCs w:val="28"/>
        </w:rPr>
        <w:t>中国语言文学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四、二级学科名称：</w:t>
      </w:r>
      <w:r>
        <w:rPr>
          <w:rFonts w:hint="eastAsia" w:ascii="仿宋" w:hAnsi="仿宋" w:eastAsia="仿宋" w:cs="仿宋"/>
          <w:sz w:val="28"/>
          <w:szCs w:val="28"/>
        </w:rPr>
        <w:t>语言学及应用语言学、现汉（一）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五：答辩时间：</w:t>
      </w:r>
      <w:r>
        <w:rPr>
          <w:rFonts w:hint="eastAsia" w:ascii="仿宋" w:hAnsi="仿宋" w:eastAsia="仿宋" w:cs="仿宋"/>
          <w:sz w:val="28"/>
          <w:szCs w:val="28"/>
        </w:rPr>
        <w:t>5月15日（周六）下午14: 00 开始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六：答辩地点：</w:t>
      </w:r>
      <w:r>
        <w:rPr>
          <w:rFonts w:hint="eastAsia" w:ascii="仿宋" w:hAnsi="仿宋" w:eastAsia="仿宋" w:cs="仿宋"/>
          <w:sz w:val="28"/>
          <w:szCs w:val="28"/>
        </w:rPr>
        <w:t>24-417（语言学学科办）</w:t>
      </w:r>
    </w:p>
    <w:p>
      <w:pPr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七：答辩委员会：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1"/>
        <w:gridCol w:w="2004"/>
        <w:gridCol w:w="2996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姓名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职称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工作单位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齐沪扬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杭州</w:t>
            </w:r>
            <w:r>
              <w:rPr>
                <w:rFonts w:hint="eastAsia" w:ascii="仿宋" w:hAnsi="仿宋" w:eastAsia="仿宋" w:cs="仿宋"/>
                <w:sz w:val="24"/>
              </w:rPr>
              <w:t>师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</w:rPr>
              <w:t>范大学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陈青松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张先亮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傅惠钧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聂志平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唐善生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副教授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</w:tbl>
    <w:p>
      <w:pPr>
        <w:spacing w:beforeLines="5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八、答辩人：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2"/>
        <w:gridCol w:w="1004"/>
        <w:gridCol w:w="5550"/>
        <w:gridCol w:w="6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31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学生姓名</w:t>
            </w:r>
          </w:p>
        </w:tc>
        <w:tc>
          <w:tcPr>
            <w:tcW w:w="1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导师姓名</w:t>
            </w:r>
          </w:p>
        </w:tc>
        <w:tc>
          <w:tcPr>
            <w:tcW w:w="555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学位论文题目</w:t>
            </w:r>
          </w:p>
        </w:tc>
        <w:tc>
          <w:tcPr>
            <w:tcW w:w="65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1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颜  倩</w:t>
            </w:r>
          </w:p>
        </w:tc>
        <w:tc>
          <w:tcPr>
            <w:tcW w:w="1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聂志平</w:t>
            </w:r>
          </w:p>
        </w:tc>
        <w:tc>
          <w:tcPr>
            <w:tcW w:w="555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江西吉安永新方言状态词研究</w:t>
            </w:r>
          </w:p>
        </w:tc>
        <w:tc>
          <w:tcPr>
            <w:tcW w:w="65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史杭佳</w:t>
            </w:r>
          </w:p>
        </w:tc>
        <w:tc>
          <w:tcPr>
            <w:tcW w:w="1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张先亮</w:t>
            </w:r>
          </w:p>
        </w:tc>
        <w:tc>
          <w:tcPr>
            <w:tcW w:w="555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语言生态视域下政务微博的语言应用研究</w:t>
            </w:r>
          </w:p>
        </w:tc>
        <w:tc>
          <w:tcPr>
            <w:tcW w:w="65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杜林萍</w:t>
            </w:r>
          </w:p>
        </w:tc>
        <w:tc>
          <w:tcPr>
            <w:tcW w:w="1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聂志平</w:t>
            </w:r>
          </w:p>
        </w:tc>
        <w:tc>
          <w:tcPr>
            <w:tcW w:w="555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“三言二拍”同素异序词研究 </w:t>
            </w:r>
          </w:p>
        </w:tc>
        <w:tc>
          <w:tcPr>
            <w:tcW w:w="65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1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张佳韵</w:t>
            </w:r>
          </w:p>
        </w:tc>
        <w:tc>
          <w:tcPr>
            <w:tcW w:w="1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聂志平</w:t>
            </w:r>
          </w:p>
        </w:tc>
        <w:tc>
          <w:tcPr>
            <w:tcW w:w="555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浙江龙泉方言代词研究</w:t>
            </w:r>
          </w:p>
        </w:tc>
        <w:tc>
          <w:tcPr>
            <w:tcW w:w="65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俞  霄</w:t>
            </w:r>
          </w:p>
        </w:tc>
        <w:tc>
          <w:tcPr>
            <w:tcW w:w="1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唐善生　</w:t>
            </w:r>
          </w:p>
        </w:tc>
        <w:tc>
          <w:tcPr>
            <w:tcW w:w="555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现代汉语表情言语行为动词的语用研究</w:t>
            </w:r>
          </w:p>
        </w:tc>
        <w:tc>
          <w:tcPr>
            <w:tcW w:w="65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周叶丽</w:t>
            </w:r>
          </w:p>
        </w:tc>
        <w:tc>
          <w:tcPr>
            <w:tcW w:w="1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聂志平</w:t>
            </w:r>
          </w:p>
        </w:tc>
        <w:tc>
          <w:tcPr>
            <w:tcW w:w="555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老舍剧作称谓语研究</w:t>
            </w:r>
          </w:p>
        </w:tc>
        <w:tc>
          <w:tcPr>
            <w:tcW w:w="65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姚彦伶</w:t>
            </w:r>
          </w:p>
        </w:tc>
        <w:tc>
          <w:tcPr>
            <w:tcW w:w="1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傅惠钧</w:t>
            </w:r>
          </w:p>
        </w:tc>
        <w:tc>
          <w:tcPr>
            <w:tcW w:w="555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“再X没有（了）”构式的多角度研究</w:t>
            </w:r>
          </w:p>
        </w:tc>
        <w:tc>
          <w:tcPr>
            <w:tcW w:w="65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31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娄胡辉</w:t>
            </w:r>
          </w:p>
        </w:tc>
        <w:tc>
          <w:tcPr>
            <w:tcW w:w="1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陈青松</w:t>
            </w:r>
          </w:p>
        </w:tc>
        <w:tc>
          <w:tcPr>
            <w:tcW w:w="555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同位性形名结构研究</w:t>
            </w:r>
          </w:p>
        </w:tc>
        <w:tc>
          <w:tcPr>
            <w:tcW w:w="65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31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彭媛媛</w:t>
            </w:r>
          </w:p>
        </w:tc>
        <w:tc>
          <w:tcPr>
            <w:tcW w:w="1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傅惠钧</w:t>
            </w:r>
          </w:p>
        </w:tc>
        <w:tc>
          <w:tcPr>
            <w:tcW w:w="555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互动构式语法视域下的“V什么O”构式家族群研究</w:t>
            </w:r>
          </w:p>
        </w:tc>
        <w:tc>
          <w:tcPr>
            <w:tcW w:w="65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31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方一笑</w:t>
            </w:r>
          </w:p>
        </w:tc>
        <w:tc>
          <w:tcPr>
            <w:tcW w:w="1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陈青松</w:t>
            </w:r>
          </w:p>
        </w:tc>
        <w:tc>
          <w:tcPr>
            <w:tcW w:w="555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“空”和“满”的多角度研究</w:t>
            </w:r>
          </w:p>
        </w:tc>
        <w:tc>
          <w:tcPr>
            <w:tcW w:w="65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肖  洋</w:t>
            </w:r>
          </w:p>
        </w:tc>
        <w:tc>
          <w:tcPr>
            <w:tcW w:w="1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傅惠钧</w:t>
            </w:r>
          </w:p>
        </w:tc>
        <w:tc>
          <w:tcPr>
            <w:tcW w:w="555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动宾式离合词带宾现象的共时与历时考察</w:t>
            </w:r>
          </w:p>
        </w:tc>
        <w:tc>
          <w:tcPr>
            <w:tcW w:w="65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张敏霞</w:t>
            </w:r>
          </w:p>
        </w:tc>
        <w:tc>
          <w:tcPr>
            <w:tcW w:w="1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张先亮</w:t>
            </w:r>
          </w:p>
        </w:tc>
        <w:tc>
          <w:tcPr>
            <w:tcW w:w="555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语言生态位视角下的政务新媒体语言研究</w:t>
            </w:r>
          </w:p>
        </w:tc>
        <w:tc>
          <w:tcPr>
            <w:tcW w:w="65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</w:tbl>
    <w:p>
      <w:pPr>
        <w:spacing w:beforeLines="100"/>
        <w:ind w:firstLine="240" w:firstLineChars="1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备注：请合理安排答辩人数，原则上每位学生答辩时间不少于30分钟。</w:t>
      </w:r>
    </w:p>
    <w:p>
      <w:pPr>
        <w:spacing w:beforeLines="100"/>
        <w:ind w:firstLine="240" w:firstLineChars="100"/>
        <w:rPr>
          <w:rFonts w:hint="eastAsia" w:ascii="仿宋" w:hAnsi="仿宋" w:eastAsia="仿宋" w:cs="仿宋"/>
          <w:sz w:val="24"/>
        </w:rPr>
      </w:pPr>
    </w:p>
    <w:p>
      <w:pPr>
        <w:ind w:firstLine="210" w:firstLineChars="1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Cs w:val="21"/>
        </w:rPr>
        <w:t xml:space="preserve">                                                            </w:t>
      </w:r>
      <w:r>
        <w:rPr>
          <w:rFonts w:hint="eastAsia" w:ascii="仿宋" w:hAnsi="仿宋" w:eastAsia="仿宋" w:cs="仿宋"/>
          <w:sz w:val="24"/>
        </w:rPr>
        <w:t>2021年5月15日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703BFD"/>
    <w:rsid w:val="02703BFD"/>
    <w:rsid w:val="55BA3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2021-05-14T00:58:00Z</dcterms:created>
  <dc:creator>Administrator</dc:creator>
  <cp:lastModifiedBy>Administrator</cp:lastModifiedBy>
  <dcterms:modified xsi:type="dcterms:W3CDTF">2021-05-14T01:08:43Z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1EEB1B5AF9184893912961D523AFFABC</vt:lpwstr>
  </property>
</Properties>
</file>