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right" w:leader="dot" w:pos="9020"/>
        </w:tabs>
        <w:ind w:left="0" w:leftChars="0" w:firstLine="0" w:firstLineChars="0"/>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eastAsia="zh-CN"/>
        </w:rPr>
        <w:t>附件</w:t>
      </w:r>
      <w:r>
        <w:rPr>
          <w:rFonts w:hint="eastAsia" w:ascii="黑体" w:hAnsi="黑体" w:eastAsia="黑体" w:cs="黑体"/>
          <w:b/>
          <w:bCs/>
          <w:color w:val="auto"/>
          <w:sz w:val="32"/>
          <w:szCs w:val="32"/>
          <w:lang w:val="en-US" w:eastAsia="zh-CN"/>
        </w:rPr>
        <w:t>3：</w:t>
      </w:r>
    </w:p>
    <w:p>
      <w:pPr>
        <w:rPr>
          <w:rFonts w:hint="eastAsia"/>
          <w:sz w:val="10"/>
          <w:szCs w:val="10"/>
          <w:lang w:val="en-US" w:eastAsia="zh-CN"/>
        </w:rPr>
      </w:pPr>
    </w:p>
    <w:p>
      <w:pPr>
        <w:ind w:right="-273" w:rightChars="-124"/>
        <w:jc w:val="center"/>
        <w:rPr>
          <w:rFonts w:hint="eastAsia" w:ascii="方正小标宋简体" w:hAnsi="方正小标宋简体" w:eastAsia="方正小标宋简体" w:cs="方正小标宋简体"/>
          <w:b/>
          <w:bCs/>
          <w:color w:val="auto"/>
          <w:sz w:val="36"/>
          <w:szCs w:val="36"/>
          <w:lang w:val="en-US" w:eastAsia="zh-CN"/>
        </w:rPr>
      </w:pPr>
      <w:r>
        <w:rPr>
          <w:rFonts w:hint="eastAsia" w:ascii="方正小标宋简体" w:hAnsi="方正小标宋简体" w:eastAsia="方正小标宋简体" w:cs="方正小标宋简体"/>
          <w:b/>
          <w:bCs/>
          <w:color w:val="auto"/>
          <w:sz w:val="36"/>
          <w:szCs w:val="36"/>
          <w:lang w:val="en-US" w:eastAsia="zh-CN"/>
        </w:rPr>
        <w:t>浙江师范大学第十三届大学生中华经典诵读大赛初赛</w:t>
      </w:r>
    </w:p>
    <w:p>
      <w:pPr>
        <w:ind w:right="-273" w:rightChars="-124"/>
        <w:jc w:val="center"/>
        <w:rPr>
          <w:rFonts w:hint="eastAsia" w:ascii="方正小标宋简体" w:hAnsi="仿宋_GB2312" w:eastAsia="方正小标宋简体" w:cs="仿宋_GB2312"/>
          <w:b/>
          <w:bCs/>
          <w:sz w:val="36"/>
          <w:szCs w:val="36"/>
        </w:rPr>
      </w:pPr>
      <w:r>
        <w:rPr>
          <w:rFonts w:hint="eastAsia" w:ascii="方正小标宋简体" w:hAnsi="仿宋_GB2312" w:eastAsia="方正小标宋简体" w:cs="仿宋_GB2312"/>
          <w:b/>
          <w:bCs/>
          <w:sz w:val="36"/>
          <w:szCs w:val="36"/>
        </w:rPr>
        <w:t>朗读篇目</w:t>
      </w:r>
    </w:p>
    <w:p>
      <w:pPr>
        <w:ind w:right="-273" w:rightChars="-124"/>
        <w:jc w:val="both"/>
        <w:rPr>
          <w:rFonts w:hint="eastAsia" w:ascii="方正小标宋简体" w:hAnsi="仿宋_GB2312" w:eastAsia="方正小标宋简体" w:cs="仿宋_GB2312"/>
          <w:b/>
          <w:bCs/>
          <w:sz w:val="18"/>
          <w:szCs w:val="18"/>
        </w:rPr>
      </w:pPr>
    </w:p>
    <w:p>
      <w:pPr>
        <w:pStyle w:val="14"/>
        <w:keepNext w:val="0"/>
        <w:keepLines w:val="0"/>
        <w:pageBreakBefore w:val="0"/>
        <w:widowControl/>
        <w:tabs>
          <w:tab w:val="right" w:leader="dot" w:pos="9020"/>
        </w:tabs>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TOC \o "1-3" \h \u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_Toc32219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古代作品 15 篇</w:t>
      </w:r>
      <w:r>
        <w:rPr>
          <w:rFonts w:hint="eastAsia" w:ascii="宋体" w:hAnsi="宋体" w:eastAsia="宋体" w:cs="宋体"/>
          <w:b/>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_Toc2408 </w:instrText>
      </w:r>
      <w:r>
        <w:rPr>
          <w:rFonts w:hint="eastAsia" w:ascii="宋体" w:hAnsi="宋体" w:eastAsia="宋体" w:cs="宋体"/>
          <w:bCs/>
          <w:sz w:val="24"/>
          <w:szCs w:val="24"/>
        </w:rPr>
        <w:fldChar w:fldCharType="separate"/>
      </w:r>
      <w:r>
        <w:rPr>
          <w:rFonts w:hint="eastAsia" w:ascii="宋体" w:hAnsi="宋体" w:eastAsia="宋体" w:cs="宋体"/>
          <w:sz w:val="24"/>
          <w:szCs w:val="24"/>
        </w:rPr>
        <w:t>1.诗经·国风·氓</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_Toc2408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_Toc12256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w:t>
      </w:r>
      <w:r>
        <w:rPr>
          <w:rFonts w:hint="eastAsia" w:ascii="宋体" w:hAnsi="宋体" w:eastAsia="宋体" w:cs="宋体"/>
          <w:sz w:val="24"/>
          <w:szCs w:val="24"/>
        </w:rPr>
        <w:t>论语·季氏篇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_Toc12256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_Toc29518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3.</w:t>
      </w:r>
      <w:r>
        <w:rPr>
          <w:rFonts w:hint="eastAsia" w:ascii="宋体" w:hAnsi="宋体" w:eastAsia="宋体" w:cs="宋体"/>
          <w:sz w:val="24"/>
          <w:szCs w:val="24"/>
        </w:rPr>
        <w:t>孟子·公孙丑上（节选）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_Toc29518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_Toc3576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4.</w:t>
      </w:r>
      <w:r>
        <w:rPr>
          <w:rFonts w:hint="eastAsia" w:ascii="宋体" w:hAnsi="宋体" w:eastAsia="宋体" w:cs="宋体"/>
          <w:sz w:val="24"/>
          <w:szCs w:val="24"/>
        </w:rPr>
        <w:t>荀子·修身（节选）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_Toc3576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_Toc13003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5.</w:t>
      </w:r>
      <w:r>
        <w:rPr>
          <w:rFonts w:hint="eastAsia" w:ascii="宋体" w:hAnsi="宋体" w:eastAsia="宋体" w:cs="宋体"/>
          <w:sz w:val="24"/>
          <w:szCs w:val="24"/>
        </w:rPr>
        <w:t>礼记•礼运（节选）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_Toc13003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_Toc15055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6.</w:t>
      </w:r>
      <w:r>
        <w:rPr>
          <w:rFonts w:hint="eastAsia" w:ascii="宋体" w:hAnsi="宋体" w:eastAsia="宋体" w:cs="宋体"/>
          <w:sz w:val="24"/>
          <w:szCs w:val="24"/>
        </w:rPr>
        <w:t>古诗十九首(选二首)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_Toc15055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_Toc120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7.</w:t>
      </w:r>
      <w:r>
        <w:rPr>
          <w:rFonts w:hint="eastAsia" w:ascii="宋体" w:hAnsi="宋体" w:eastAsia="宋体" w:cs="宋体"/>
          <w:sz w:val="24"/>
          <w:szCs w:val="24"/>
        </w:rPr>
        <w:t>五柳先生传（陶渊明）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_Toc120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_Toc4816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8.</w:t>
      </w:r>
      <w:r>
        <w:rPr>
          <w:rFonts w:hint="eastAsia" w:ascii="宋体" w:hAnsi="宋体" w:eastAsia="宋体" w:cs="宋体"/>
          <w:sz w:val="24"/>
          <w:szCs w:val="24"/>
        </w:rPr>
        <w:t>西洲曲（南朝乐府）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_Toc4816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_Toc31871 </w:instrText>
      </w:r>
      <w:r>
        <w:rPr>
          <w:rFonts w:hint="eastAsia" w:ascii="宋体" w:hAnsi="宋体" w:eastAsia="宋体" w:cs="宋体"/>
          <w:bCs/>
          <w:sz w:val="24"/>
          <w:szCs w:val="24"/>
        </w:rPr>
        <w:fldChar w:fldCharType="separate"/>
      </w:r>
      <w:r>
        <w:rPr>
          <w:rFonts w:hint="eastAsia" w:ascii="宋体" w:hAnsi="宋体" w:eastAsia="宋体" w:cs="宋体"/>
          <w:sz w:val="24"/>
          <w:szCs w:val="24"/>
        </w:rPr>
        <w:t>9.梦游天姥吟留别（李白）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_Toc31871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bookmarkStart w:id="32" w:name="_GoBack"/>
      <w:bookmarkEnd w:id="32"/>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_Toc15675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10.</w:t>
      </w:r>
      <w:r>
        <w:rPr>
          <w:rFonts w:hint="eastAsia" w:ascii="宋体" w:hAnsi="宋体" w:eastAsia="宋体" w:cs="宋体"/>
          <w:sz w:val="24"/>
          <w:szCs w:val="24"/>
        </w:rPr>
        <w:t>饮中八仙歌(杜甫)</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_Toc15675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_Toc8665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11.</w:t>
      </w:r>
      <w:r>
        <w:rPr>
          <w:rFonts w:hint="eastAsia" w:ascii="宋体" w:hAnsi="宋体" w:eastAsia="宋体" w:cs="宋体"/>
          <w:sz w:val="24"/>
          <w:szCs w:val="24"/>
        </w:rPr>
        <w:t>原毁（节选）（韩愈）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_Toc8665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_Toc24317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12.</w:t>
      </w:r>
      <w:r>
        <w:rPr>
          <w:rFonts w:hint="eastAsia" w:ascii="宋体" w:hAnsi="宋体" w:eastAsia="宋体" w:cs="宋体"/>
          <w:sz w:val="24"/>
          <w:szCs w:val="24"/>
        </w:rPr>
        <w:t>夜半乐•冻云黯淡天气（柳永）</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_Toc24317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_Toc2122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13.</w:t>
      </w:r>
      <w:r>
        <w:rPr>
          <w:rFonts w:hint="eastAsia" w:ascii="宋体" w:hAnsi="宋体" w:eastAsia="宋体" w:cs="宋体"/>
          <w:sz w:val="24"/>
          <w:szCs w:val="24"/>
        </w:rPr>
        <w:t>八声甘州·寄参寥子（苏轼）</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_Toc2122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_Toc17703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14.</w:t>
      </w:r>
      <w:r>
        <w:rPr>
          <w:rFonts w:hint="eastAsia" w:ascii="宋体" w:hAnsi="宋体" w:eastAsia="宋体" w:cs="宋体"/>
          <w:sz w:val="24"/>
          <w:szCs w:val="24"/>
        </w:rPr>
        <w:t>徐文长传（节选）（袁宏道）</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_Toc17703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_Toc4985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15.</w:t>
      </w:r>
      <w:r>
        <w:rPr>
          <w:rFonts w:hint="eastAsia" w:ascii="宋体" w:hAnsi="宋体" w:eastAsia="宋体" w:cs="宋体"/>
          <w:sz w:val="24"/>
          <w:szCs w:val="24"/>
        </w:rPr>
        <w:t>金缕曲·赠梁汾（纳兰性德）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_Toc4985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4"/>
        <w:keepNext w:val="0"/>
        <w:keepLines w:val="0"/>
        <w:pageBreakBefore w:val="0"/>
        <w:widowControl/>
        <w:tabs>
          <w:tab w:val="right" w:leader="dot" w:pos="9020"/>
        </w:tabs>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_Toc19508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近现当代作品 15 篇</w:t>
      </w:r>
      <w:r>
        <w:rPr>
          <w:rFonts w:hint="eastAsia" w:ascii="宋体" w:hAnsi="宋体" w:eastAsia="宋体" w:cs="宋体"/>
          <w:b/>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_Toc24477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16.</w:t>
      </w:r>
      <w:r>
        <w:rPr>
          <w:rFonts w:hint="eastAsia" w:ascii="宋体" w:hAnsi="宋体" w:eastAsia="宋体" w:cs="宋体"/>
          <w:sz w:val="24"/>
          <w:szCs w:val="24"/>
        </w:rPr>
        <w:t>少年中国说(节选）（梁启超)</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_Toc24477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_Toc12937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17.</w:t>
      </w:r>
      <w:r>
        <w:rPr>
          <w:rFonts w:hint="eastAsia" w:ascii="宋体" w:hAnsi="宋体" w:eastAsia="宋体" w:cs="宋体"/>
          <w:sz w:val="24"/>
          <w:szCs w:val="24"/>
        </w:rPr>
        <w:t>野草·一觉（节选）（鲁迅）</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_Toc12937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_Toc131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18.</w:t>
      </w:r>
      <w:r>
        <w:rPr>
          <w:rFonts w:hint="eastAsia" w:ascii="宋体" w:hAnsi="宋体" w:eastAsia="宋体" w:cs="宋体"/>
          <w:sz w:val="24"/>
          <w:szCs w:val="24"/>
        </w:rPr>
        <w:t>贺新郎·读史</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毛泽东</w:t>
      </w:r>
      <w:r>
        <w:rPr>
          <w:rFonts w:hint="eastAsia" w:ascii="宋体" w:hAnsi="宋体" w:eastAsia="宋体" w:cs="宋体"/>
          <w:sz w:val="24"/>
          <w:szCs w:val="24"/>
          <w:lang w:eastAsia="zh-CN"/>
        </w:rPr>
        <w:t>）</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_Toc131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_Toc14280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19.</w:t>
      </w:r>
      <w:r>
        <w:rPr>
          <w:rFonts w:hint="eastAsia" w:ascii="宋体" w:hAnsi="宋体" w:eastAsia="宋体" w:cs="宋体"/>
          <w:sz w:val="24"/>
          <w:szCs w:val="24"/>
        </w:rPr>
        <w:t>论命运（节选）（冯友兰）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_Toc14280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_Toc3597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20.</w:t>
      </w:r>
      <w:r>
        <w:rPr>
          <w:rFonts w:hint="eastAsia" w:ascii="宋体" w:hAnsi="宋体" w:eastAsia="宋体" w:cs="宋体"/>
          <w:sz w:val="24"/>
          <w:szCs w:val="24"/>
        </w:rPr>
        <w:t>翡冷翠山居闲话（节选）（徐志摩）</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_Toc3597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_Toc14322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21.</w:t>
      </w:r>
      <w:r>
        <w:rPr>
          <w:rFonts w:hint="eastAsia" w:ascii="宋体" w:hAnsi="宋体" w:eastAsia="宋体" w:cs="宋体"/>
          <w:sz w:val="24"/>
          <w:szCs w:val="24"/>
        </w:rPr>
        <w:t>春晖的一月（节选）（朱自清）</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_Toc14322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_Toc4436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22.</w:t>
      </w:r>
      <w:r>
        <w:rPr>
          <w:rFonts w:hint="eastAsia" w:ascii="宋体" w:hAnsi="宋体" w:eastAsia="宋体" w:cs="宋体"/>
          <w:sz w:val="24"/>
          <w:szCs w:val="24"/>
        </w:rPr>
        <w:t>我用残损的手掌</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戴望舒</w:t>
      </w:r>
      <w:r>
        <w:rPr>
          <w:rFonts w:hint="eastAsia" w:ascii="宋体" w:hAnsi="宋体" w:eastAsia="宋体" w:cs="宋体"/>
          <w:sz w:val="24"/>
          <w:szCs w:val="24"/>
          <w:lang w:eastAsia="zh-CN"/>
        </w:rPr>
        <w:t>）</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_Toc4436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_Toc10351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23.黎明的通知（节选）（艾青）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_Toc10351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_Toc16391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24.</w:t>
      </w:r>
      <w:r>
        <w:rPr>
          <w:rFonts w:hint="eastAsia" w:ascii="宋体" w:hAnsi="宋体" w:eastAsia="宋体" w:cs="宋体"/>
          <w:sz w:val="24"/>
          <w:szCs w:val="24"/>
        </w:rPr>
        <w:t>预言(何其芳)</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_Toc16391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_Toc20080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24.</w:t>
      </w:r>
      <w:r>
        <w:rPr>
          <w:rFonts w:hint="eastAsia" w:ascii="宋体" w:hAnsi="宋体" w:eastAsia="宋体" w:cs="宋体"/>
          <w:sz w:val="24"/>
          <w:szCs w:val="24"/>
        </w:rPr>
        <w:t>赞美（节选）（穆旦）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_Toc20080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_Toc8146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26.</w:t>
      </w:r>
      <w:r>
        <w:rPr>
          <w:rFonts w:hint="eastAsia" w:ascii="宋体" w:hAnsi="宋体" w:eastAsia="宋体" w:cs="宋体"/>
          <w:sz w:val="24"/>
          <w:szCs w:val="24"/>
        </w:rPr>
        <w:t>哥伦比亚的倒影（节选）（木心）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_Toc8146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_Toc329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27.</w:t>
      </w:r>
      <w:r>
        <w:rPr>
          <w:rFonts w:hint="eastAsia" w:ascii="宋体" w:hAnsi="宋体" w:eastAsia="宋体" w:cs="宋体"/>
          <w:sz w:val="24"/>
          <w:szCs w:val="24"/>
        </w:rPr>
        <w:t>及早找到最适合自己的领域（节选）（周国平）</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_Toc329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_Toc14784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28.</w:t>
      </w:r>
      <w:r>
        <w:rPr>
          <w:rFonts w:hint="eastAsia" w:ascii="宋体" w:hAnsi="宋体" w:eastAsia="宋体" w:cs="宋体"/>
          <w:sz w:val="24"/>
          <w:szCs w:val="24"/>
        </w:rPr>
        <w:t>青春（节选）（赵丽宏）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_Toc14784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_Toc8372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29.</w:t>
      </w:r>
      <w:r>
        <w:rPr>
          <w:rFonts w:hint="eastAsia" w:ascii="宋体" w:hAnsi="宋体" w:eastAsia="宋体" w:cs="宋体"/>
          <w:sz w:val="24"/>
          <w:szCs w:val="24"/>
        </w:rPr>
        <w:t>这也是一切——答一位青年朋友的《一切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舒婷</w:t>
      </w:r>
      <w:r>
        <w:rPr>
          <w:rFonts w:hint="eastAsia" w:ascii="宋体" w:hAnsi="宋体" w:eastAsia="宋体" w:cs="宋体"/>
          <w:sz w:val="24"/>
          <w:szCs w:val="24"/>
          <w:lang w:eastAsia="zh-CN"/>
        </w:rPr>
        <w:t>）</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_Toc8372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15"/>
        <w:keepNext w:val="0"/>
        <w:keepLines w:val="0"/>
        <w:pageBreakBefore w:val="0"/>
        <w:widowControl/>
        <w:tabs>
          <w:tab w:val="right" w:leader="dot" w:pos="9020"/>
        </w:tabs>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_Toc1535 </w:instrText>
      </w:r>
      <w:r>
        <w:rPr>
          <w:rFonts w:hint="eastAsia" w:ascii="宋体" w:hAnsi="宋体" w:eastAsia="宋体" w:cs="宋体"/>
          <w:bCs/>
          <w:sz w:val="24"/>
          <w:szCs w:val="24"/>
        </w:rPr>
        <w:fldChar w:fldCharType="separate"/>
      </w:r>
      <w:r>
        <w:rPr>
          <w:rFonts w:hint="eastAsia" w:ascii="宋体" w:hAnsi="宋体" w:eastAsia="宋体" w:cs="宋体"/>
          <w:sz w:val="24"/>
          <w:szCs w:val="24"/>
          <w:lang w:val="en-US" w:eastAsia="zh-CN"/>
        </w:rPr>
        <w:t>30.</w:t>
      </w:r>
      <w:r>
        <w:rPr>
          <w:rFonts w:hint="eastAsia" w:ascii="宋体" w:hAnsi="宋体" w:eastAsia="宋体" w:cs="宋体"/>
          <w:sz w:val="24"/>
          <w:szCs w:val="24"/>
        </w:rPr>
        <w:t>风铃（节选）（林清玄）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_Toc1535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b/>
          <w:bCs/>
          <w:sz w:val="30"/>
          <w:szCs w:val="30"/>
        </w:rPr>
        <w:sectPr>
          <w:headerReference r:id="rId3" w:type="default"/>
          <w:pgSz w:w="11900" w:h="16838"/>
          <w:pgMar w:top="856" w:right="1440" w:bottom="692" w:left="1440" w:header="0" w:footer="0" w:gutter="0"/>
          <w:cols w:space="0" w:num="1"/>
          <w:rtlGutter w:val="0"/>
          <w:docGrid w:linePitch="0" w:charSpace="0"/>
        </w:sectPr>
      </w:pPr>
      <w:r>
        <w:rPr>
          <w:rFonts w:hint="eastAsia" w:ascii="宋体" w:hAnsi="宋体" w:eastAsia="宋体" w:cs="宋体"/>
          <w:bCs/>
          <w:sz w:val="24"/>
          <w:szCs w:val="24"/>
        </w:rPr>
        <w:fldChar w:fldCharType="end"/>
      </w:r>
    </w:p>
    <w:p>
      <w:pPr>
        <w:pStyle w:val="2"/>
        <w:bidi w:val="0"/>
        <w:rPr>
          <w:rFonts w:hint="eastAsia" w:ascii="宋体" w:hAnsi="宋体" w:eastAsia="宋体" w:cs="宋体"/>
          <w:szCs w:val="30"/>
        </w:rPr>
      </w:pPr>
      <w:bookmarkStart w:id="0" w:name="_Toc32219"/>
      <w:r>
        <w:rPr>
          <w:rFonts w:hint="eastAsia"/>
        </w:rPr>
        <w:t>古代作品 15 篇</w:t>
      </w:r>
      <w:bookmarkEnd w:id="0"/>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p>
    <w:p>
      <w:pPr>
        <w:pStyle w:val="3"/>
        <w:bidi w:val="0"/>
        <w:rPr>
          <w:rFonts w:hint="eastAsia"/>
        </w:rPr>
      </w:pPr>
      <w:bookmarkStart w:id="1" w:name="_Toc2408"/>
      <w:r>
        <w:rPr>
          <w:rFonts w:hint="eastAsia"/>
        </w:rPr>
        <w:t>1.诗经·国风·氓</w:t>
      </w:r>
      <w:bookmarkEnd w:id="1"/>
    </w:p>
    <w:p>
      <w:pPr>
        <w:keepNext w:val="0"/>
        <w:keepLines w:val="0"/>
        <w:pageBreakBefore w:val="0"/>
        <w:widowControl/>
        <w:kinsoku/>
        <w:wordWrap/>
        <w:overflowPunct/>
        <w:topLinePunct w:val="0"/>
        <w:autoSpaceDE/>
        <w:autoSpaceDN/>
        <w:bidi w:val="0"/>
        <w:adjustRightInd/>
        <w:snapToGrid/>
        <w:spacing w:line="520" w:lineRule="exact"/>
        <w:ind w:left="360" w:right="366" w:firstLine="48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left="360" w:right="366" w:firstLine="480"/>
        <w:jc w:val="both"/>
        <w:textAlignment w:val="auto"/>
        <w:rPr>
          <w:rFonts w:hint="eastAsia" w:ascii="宋体" w:hAnsi="宋体" w:eastAsia="宋体" w:cs="宋体"/>
          <w:sz w:val="24"/>
          <w:szCs w:val="24"/>
        </w:rPr>
      </w:pPr>
      <w:r>
        <w:rPr>
          <w:rFonts w:hint="eastAsia" w:ascii="宋体" w:hAnsi="宋体" w:eastAsia="宋体" w:cs="宋体"/>
          <w:sz w:val="24"/>
          <w:szCs w:val="24"/>
        </w:rPr>
        <w:t>氓之蚩蚩，抱布贸丝。匪来贸丝，来即我谋。送子涉淇，至于顿丘。匪我愆期，子无良媒。将子无怒，秋以为期。</w:t>
      </w:r>
    </w:p>
    <w:p>
      <w:pPr>
        <w:keepNext w:val="0"/>
        <w:keepLines w:val="0"/>
        <w:pageBreakBefore w:val="0"/>
        <w:widowControl/>
        <w:kinsoku/>
        <w:wordWrap/>
        <w:overflowPunct/>
        <w:topLinePunct w:val="0"/>
        <w:autoSpaceDE/>
        <w:autoSpaceDN/>
        <w:bidi w:val="0"/>
        <w:adjustRightInd/>
        <w:snapToGrid/>
        <w:spacing w:line="520" w:lineRule="exact"/>
        <w:ind w:left="360" w:right="366" w:firstLine="480"/>
        <w:jc w:val="both"/>
        <w:textAlignment w:val="auto"/>
        <w:rPr>
          <w:rFonts w:hint="eastAsia" w:ascii="宋体" w:hAnsi="宋体" w:eastAsia="宋体" w:cs="宋体"/>
          <w:sz w:val="24"/>
          <w:szCs w:val="24"/>
        </w:rPr>
      </w:pPr>
      <w:r>
        <w:rPr>
          <w:rFonts w:hint="eastAsia" w:ascii="宋体" w:hAnsi="宋体" w:eastAsia="宋体" w:cs="宋体"/>
          <w:sz w:val="24"/>
          <w:szCs w:val="24"/>
        </w:rPr>
        <w:t>乘彼垝垣，以望复关。不见复关，泣涕涟涟。既见复关，载笑载言。尔卜尔筮，体无咎言。以尔车来，以我贿迁。</w:t>
      </w:r>
    </w:p>
    <w:p>
      <w:pPr>
        <w:keepNext w:val="0"/>
        <w:keepLines w:val="0"/>
        <w:pageBreakBefore w:val="0"/>
        <w:widowControl/>
        <w:kinsoku/>
        <w:wordWrap/>
        <w:overflowPunct/>
        <w:topLinePunct w:val="0"/>
        <w:autoSpaceDE/>
        <w:autoSpaceDN/>
        <w:bidi w:val="0"/>
        <w:adjustRightInd/>
        <w:snapToGrid/>
        <w:spacing w:line="520" w:lineRule="exact"/>
        <w:ind w:left="360" w:right="366" w:firstLine="480"/>
        <w:jc w:val="both"/>
        <w:textAlignment w:val="auto"/>
        <w:rPr>
          <w:rFonts w:hint="eastAsia" w:ascii="宋体" w:hAnsi="宋体" w:eastAsia="宋体" w:cs="宋体"/>
          <w:sz w:val="24"/>
          <w:szCs w:val="24"/>
        </w:rPr>
      </w:pPr>
      <w:r>
        <w:rPr>
          <w:rFonts w:hint="eastAsia" w:ascii="宋体" w:hAnsi="宋体" w:eastAsia="宋体" w:cs="宋体"/>
          <w:sz w:val="24"/>
          <w:szCs w:val="24"/>
        </w:rPr>
        <w:t>桑之未落，其叶沃若。于嗟鸠兮，无食桑葚！于嗟女兮，无与士耽！士之耽兮，犹可说也。女之耽兮，不可说也！</w:t>
      </w:r>
    </w:p>
    <w:p>
      <w:pPr>
        <w:keepNext w:val="0"/>
        <w:keepLines w:val="0"/>
        <w:pageBreakBefore w:val="0"/>
        <w:widowControl/>
        <w:kinsoku/>
        <w:wordWrap/>
        <w:overflowPunct/>
        <w:topLinePunct w:val="0"/>
        <w:autoSpaceDE/>
        <w:autoSpaceDN/>
        <w:bidi w:val="0"/>
        <w:adjustRightInd/>
        <w:snapToGrid/>
        <w:spacing w:line="520" w:lineRule="exact"/>
        <w:ind w:left="360" w:right="366" w:firstLine="480"/>
        <w:jc w:val="both"/>
        <w:textAlignment w:val="auto"/>
        <w:rPr>
          <w:rFonts w:hint="eastAsia" w:ascii="宋体" w:hAnsi="宋体" w:eastAsia="宋体" w:cs="宋体"/>
          <w:sz w:val="24"/>
          <w:szCs w:val="24"/>
        </w:rPr>
      </w:pPr>
      <w:r>
        <w:rPr>
          <w:rFonts w:hint="eastAsia" w:ascii="宋体" w:hAnsi="宋体" w:eastAsia="宋体" w:cs="宋体"/>
          <w:sz w:val="24"/>
          <w:szCs w:val="24"/>
        </w:rPr>
        <w:t>桑之落矣，其黄而陨。自我徂尔，三岁食贫。淇水汤汤，渐车帷裳。女也不爽，士贰其行。士也罔极，二三其德！</w:t>
      </w:r>
    </w:p>
    <w:p>
      <w:pPr>
        <w:keepNext w:val="0"/>
        <w:keepLines w:val="0"/>
        <w:pageBreakBefore w:val="0"/>
        <w:widowControl/>
        <w:kinsoku/>
        <w:wordWrap/>
        <w:overflowPunct/>
        <w:topLinePunct w:val="0"/>
        <w:autoSpaceDE/>
        <w:autoSpaceDN/>
        <w:bidi w:val="0"/>
        <w:adjustRightInd/>
        <w:snapToGrid/>
        <w:spacing w:line="520" w:lineRule="exact"/>
        <w:ind w:left="360" w:right="366" w:firstLine="480"/>
        <w:jc w:val="both"/>
        <w:textAlignment w:val="auto"/>
        <w:rPr>
          <w:rFonts w:hint="eastAsia" w:ascii="宋体" w:hAnsi="宋体" w:eastAsia="宋体" w:cs="宋体"/>
          <w:sz w:val="24"/>
          <w:szCs w:val="24"/>
        </w:rPr>
      </w:pPr>
      <w:r>
        <w:rPr>
          <w:rFonts w:hint="eastAsia" w:ascii="宋体" w:hAnsi="宋体" w:eastAsia="宋体" w:cs="宋体"/>
          <w:sz w:val="24"/>
          <w:szCs w:val="24"/>
        </w:rPr>
        <w:t>三岁为妇，靡室劳矣。夙兴夜寐，靡有朝矣！言既遂矣，至于暴矣。兄弟不知，咥其笑矣。静言思之，躬自悼矣！</w:t>
      </w:r>
    </w:p>
    <w:p>
      <w:pPr>
        <w:keepNext w:val="0"/>
        <w:keepLines w:val="0"/>
        <w:pageBreakBefore w:val="0"/>
        <w:widowControl/>
        <w:kinsoku/>
        <w:wordWrap/>
        <w:overflowPunct/>
        <w:topLinePunct w:val="0"/>
        <w:autoSpaceDE/>
        <w:autoSpaceDN/>
        <w:bidi w:val="0"/>
        <w:adjustRightInd/>
        <w:snapToGrid/>
        <w:spacing w:line="520" w:lineRule="exact"/>
        <w:ind w:left="360" w:right="366" w:firstLine="480"/>
        <w:jc w:val="both"/>
        <w:textAlignment w:val="auto"/>
        <w:rPr>
          <w:rFonts w:hint="eastAsia" w:ascii="宋体" w:hAnsi="宋体" w:eastAsia="宋体" w:cs="宋体"/>
          <w:sz w:val="24"/>
          <w:szCs w:val="24"/>
        </w:rPr>
      </w:pPr>
      <w:r>
        <w:rPr>
          <w:rFonts w:hint="eastAsia" w:ascii="宋体" w:hAnsi="宋体" w:eastAsia="宋体" w:cs="宋体"/>
          <w:sz w:val="24"/>
          <w:szCs w:val="24"/>
        </w:rPr>
        <w:t>及尔偕老，老使我怨。淇则有岸，隰则有泮。总角之宴，言笑晏晏，信誓旦旦，不思其反。反是不思，亦已焉哉！</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p>
    <w:p>
      <w:pPr>
        <w:pStyle w:val="3"/>
        <w:bidi w:val="0"/>
        <w:rPr>
          <w:rFonts w:hint="eastAsia" w:ascii="宋体" w:hAnsi="宋体" w:eastAsia="宋体" w:cs="宋体"/>
          <w:szCs w:val="24"/>
        </w:rPr>
      </w:pPr>
      <w:bookmarkStart w:id="2" w:name="_Toc12256"/>
      <w:r>
        <w:rPr>
          <w:rFonts w:hint="eastAsia"/>
          <w:lang w:val="en-US" w:eastAsia="zh-CN"/>
        </w:rPr>
        <w:t>2.</w:t>
      </w:r>
      <w:r>
        <w:rPr>
          <w:rFonts w:hint="eastAsia"/>
        </w:rPr>
        <w:t>论语·季氏篇</w:t>
      </w:r>
      <w:bookmarkEnd w:id="2"/>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季氏将伐颛臾。冉有、季路见于孔子曰：“季氏将有事于颛臾。”</w:t>
      </w:r>
    </w:p>
    <w:p>
      <w:pPr>
        <w:keepNext w:val="0"/>
        <w:keepLines w:val="0"/>
        <w:pageBreakBefore w:val="0"/>
        <w:widowControl/>
        <w:kinsoku/>
        <w:wordWrap/>
        <w:overflowPunct/>
        <w:topLinePunct w:val="0"/>
        <w:autoSpaceDE/>
        <w:autoSpaceDN/>
        <w:bidi w:val="0"/>
        <w:adjustRightInd/>
        <w:snapToGrid/>
        <w:spacing w:line="520" w:lineRule="exact"/>
        <w:ind w:right="366"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孔子曰：“求！无乃尔是过与？夫颛臾，昔者先王以为东蒙主，且在邦域之中矣，是社稷之臣也。何以伐为？”</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冉有曰：“夫子欲之，吾二臣者皆不欲也。”</w:t>
      </w:r>
    </w:p>
    <w:p>
      <w:pPr>
        <w:keepNext w:val="0"/>
        <w:keepLines w:val="0"/>
        <w:pageBreakBefore w:val="0"/>
        <w:widowControl/>
        <w:kinsoku/>
        <w:wordWrap/>
        <w:overflowPunct/>
        <w:topLinePunct w:val="0"/>
        <w:autoSpaceDE/>
        <w:autoSpaceDN/>
        <w:bidi w:val="0"/>
        <w:adjustRightInd/>
        <w:snapToGrid/>
        <w:spacing w:line="520" w:lineRule="exac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孔子曰：“求！周任有言曰：‘陈力就列，不能者止。’危而不持，颠而不扶，则将焉用彼相矣？且尔言过矣，虎兕出于柙，龟玉毁于椟中，是谁之过与？”冉有曰：“今夫颛臾，固而近于费，今不取，后世必为子孙忧。”</w:t>
      </w:r>
    </w:p>
    <w:p>
      <w:pPr>
        <w:keepNext w:val="0"/>
        <w:keepLines w:val="0"/>
        <w:pageBreakBefore w:val="0"/>
        <w:widowControl/>
        <w:kinsoku/>
        <w:wordWrap/>
        <w:overflowPunct/>
        <w:topLinePunct w:val="0"/>
        <w:autoSpaceDE/>
        <w:autoSpaceDN/>
        <w:bidi w:val="0"/>
        <w:adjustRightInd/>
        <w:snapToGrid/>
        <w:spacing w:line="520" w:lineRule="exact"/>
        <w:ind w:right="366"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孔子曰：“求！君子疾夫舍曰‘欲之’而必为之辞。丘也闻有国有家者，不患寡而患不均，不患贫而患不安。盖均无贫，和无寡，安无倾。夫如是，故远人不服，则修文德以来之。既来之，则安之。今由与求也，相夫子，远人不服，而不能来也；邦分崩离析，而不能守也；而谋动干戈于邦内。吾恐季孙之忧不在颛臾，而在萧墙之内也。”</w:t>
      </w:r>
    </w:p>
    <w:p>
      <w:pPr>
        <w:keepNext w:val="0"/>
        <w:keepLines w:val="0"/>
        <w:pageBreakBefore w:val="0"/>
        <w:widowControl/>
        <w:kinsoku/>
        <w:wordWrap/>
        <w:overflowPunct/>
        <w:topLinePunct w:val="0"/>
        <w:autoSpaceDE/>
        <w:autoSpaceDN/>
        <w:bidi w:val="0"/>
        <w:adjustRightInd/>
        <w:snapToGrid/>
        <w:spacing w:line="520" w:lineRule="exact"/>
        <w:ind w:right="6"/>
        <w:jc w:val="both"/>
        <w:textAlignment w:val="auto"/>
        <w:rPr>
          <w:rFonts w:hint="eastAsia" w:ascii="宋体" w:hAnsi="宋体" w:eastAsia="宋体" w:cs="宋体"/>
          <w:sz w:val="24"/>
          <w:szCs w:val="24"/>
        </w:rPr>
      </w:pPr>
    </w:p>
    <w:p>
      <w:pPr>
        <w:pStyle w:val="3"/>
        <w:bidi w:val="0"/>
        <w:rPr>
          <w:rFonts w:hint="eastAsia"/>
        </w:rPr>
      </w:pPr>
      <w:bookmarkStart w:id="3" w:name="_Toc29518"/>
      <w:r>
        <w:rPr>
          <w:rFonts w:hint="eastAsia"/>
          <w:lang w:val="en-US" w:eastAsia="zh-CN"/>
        </w:rPr>
        <w:t>3.</w:t>
      </w:r>
      <w:r>
        <w:rPr>
          <w:rFonts w:hint="eastAsia"/>
        </w:rPr>
        <w:t>孟子·公孙丑上（节选）</w:t>
      </w:r>
      <w:bookmarkEnd w:id="3"/>
    </w:p>
    <w:p>
      <w:pPr>
        <w:keepNext w:val="0"/>
        <w:keepLines w:val="0"/>
        <w:pageBreakBefore w:val="0"/>
        <w:widowControl/>
        <w:kinsoku/>
        <w:wordWrap/>
        <w:overflowPunct/>
        <w:topLinePunct w:val="0"/>
        <w:autoSpaceDE/>
        <w:autoSpaceDN/>
        <w:bidi w:val="0"/>
        <w:adjustRightInd/>
        <w:snapToGrid/>
        <w:spacing w:line="520" w:lineRule="exact"/>
        <w:ind w:firstLine="474" w:firstLineChars="200"/>
        <w:jc w:val="both"/>
        <w:textAlignment w:val="auto"/>
        <w:rPr>
          <w:rFonts w:hint="eastAsia" w:ascii="宋体" w:hAnsi="宋体" w:eastAsia="宋体" w:cs="宋体"/>
          <w:w w:val="99"/>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74" w:firstLineChars="200"/>
        <w:jc w:val="both"/>
        <w:textAlignment w:val="auto"/>
        <w:rPr>
          <w:rFonts w:hint="eastAsia" w:ascii="宋体" w:hAnsi="宋体" w:eastAsia="宋体" w:cs="宋体"/>
          <w:sz w:val="24"/>
          <w:szCs w:val="24"/>
          <w:lang w:eastAsia="zh-CN"/>
        </w:rPr>
      </w:pPr>
      <w:r>
        <w:rPr>
          <w:rFonts w:hint="eastAsia" w:ascii="宋体" w:hAnsi="宋体" w:eastAsia="宋体" w:cs="宋体"/>
          <w:w w:val="99"/>
          <w:sz w:val="24"/>
          <w:szCs w:val="24"/>
        </w:rPr>
        <w:t>孟子曰：“尊贤使能，俊杰在位，则天下之士，皆悦而愿立于其朝矣。市，</w:t>
      </w:r>
      <w:r>
        <w:rPr>
          <w:rFonts w:hint="eastAsia" w:ascii="宋体" w:hAnsi="宋体" w:eastAsia="宋体" w:cs="宋体"/>
          <w:sz w:val="24"/>
          <w:szCs w:val="24"/>
        </w:rPr>
        <w:t>廛而不征，法而不廛，则天下之商，皆悦而愿藏于其市矣。关，讥而不征，则天下之旅，皆悦而愿出于其路矣。耕者，助而不税，则天下之农，皆悦而愿耕于其野矣。廛，无夫、里之布，则天下之民，皆悦而愿为之氓矣。信能行此五者，则邻国之民，仰之若父母矣。率其子弟，攻其父母，</w:t>
      </w:r>
      <w:r>
        <w:rPr>
          <w:rFonts w:hint="eastAsia" w:ascii="宋体" w:hAnsi="宋体" w:eastAsia="宋体" w:cs="宋体"/>
          <w:sz w:val="24"/>
          <w:szCs w:val="24"/>
          <w:u w:val="single"/>
        </w:rPr>
        <w:t>自生民以来</w:t>
      </w:r>
      <w:r>
        <w:rPr>
          <w:rFonts w:hint="eastAsia" w:ascii="宋体" w:hAnsi="宋体" w:eastAsia="宋体" w:cs="宋体"/>
          <w:sz w:val="24"/>
          <w:szCs w:val="24"/>
        </w:rPr>
        <w:t>（亦作“自有生民以来”），未有能济者也。如此，则无敌于天下；无敌于天下者，天吏也。然而不王者，未之有也。</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p>
    <w:p>
      <w:pPr>
        <w:pStyle w:val="3"/>
        <w:bidi w:val="0"/>
        <w:rPr>
          <w:rFonts w:hint="eastAsia" w:ascii="宋体" w:hAnsi="宋体" w:eastAsia="宋体" w:cs="宋体"/>
          <w:b/>
          <w:bCs/>
          <w:szCs w:val="24"/>
        </w:rPr>
      </w:pPr>
      <w:bookmarkStart w:id="4" w:name="_Toc3576"/>
      <w:r>
        <w:rPr>
          <w:rFonts w:hint="eastAsia"/>
          <w:lang w:val="en-US" w:eastAsia="zh-CN"/>
        </w:rPr>
        <w:t>4.</w:t>
      </w:r>
      <w:r>
        <w:rPr>
          <w:rFonts w:hint="eastAsia"/>
        </w:rPr>
        <w:t>荀子·修身（节选）</w:t>
      </w:r>
      <w:bookmarkEnd w:id="4"/>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夫骥一日而千里，驽马十驾则亦及之矣。将以穷无穷、逐无极与？其折骨绝筋，终身不可以相及也。将有所止之，则千里虽远，亦或迟或速、或先或后，胡为乎其不可以相及也？不识步道者，将以穷无穷、逐无极与？意亦有所止之与？</w:t>
      </w:r>
      <w:r>
        <w:rPr>
          <w:rFonts w:hint="eastAsia" w:ascii="宋体" w:hAnsi="宋体" w:eastAsia="宋体" w:cs="宋体"/>
          <w:w w:val="99"/>
          <w:sz w:val="24"/>
          <w:szCs w:val="24"/>
        </w:rPr>
        <w:t>夫坚白、同异、有厚无厚之察，非不察也，然而君子不辩，止之也；倚魁之行，</w:t>
      </w:r>
      <w:r>
        <w:rPr>
          <w:rFonts w:hint="eastAsia" w:ascii="宋体" w:hAnsi="宋体" w:eastAsia="宋体" w:cs="宋体"/>
          <w:sz w:val="24"/>
          <w:szCs w:val="24"/>
        </w:rPr>
        <w:t>非不难也，然而君子不行，止之也。故学曰：“迟彼止而待我，我行而就之，则亦或迟或速、或先或后，胡为乎其不可以同至也？”</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p>
    <w:p>
      <w:pPr>
        <w:pStyle w:val="3"/>
        <w:bidi w:val="0"/>
        <w:rPr>
          <w:rFonts w:hint="eastAsia"/>
        </w:rPr>
      </w:pPr>
      <w:bookmarkStart w:id="5" w:name="_Toc13003"/>
      <w:r>
        <w:rPr>
          <w:rFonts w:hint="eastAsia"/>
          <w:lang w:val="en-US" w:eastAsia="zh-CN"/>
        </w:rPr>
        <w:t>5.</w:t>
      </w:r>
      <w:r>
        <w:rPr>
          <w:rFonts w:hint="eastAsia"/>
        </w:rPr>
        <w:t>礼记•礼运（节选）</w:t>
      </w:r>
      <w:bookmarkEnd w:id="5"/>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今大道既隐，天下为家。各亲其亲，各子其子，货力为己。大人世及以为礼，城郭沟池以为固。礼义以为纪，以正君臣，以笃父子，以睦兄弟，以和夫妇，以设制度，以立田里，以贤勇知，以功为己。故谋用是作，而兵由此起。禹、汤、文、武、成王、周公，由此其选也。此六君子者，未有不谨于礼者也。以著其义，以考其信，著有过，刑仁讲让，示民有常。如有不由此者，在</w:t>
      </w:r>
      <w:r>
        <w:rPr>
          <w:rFonts w:hint="eastAsia" w:ascii="宋体" w:hAnsi="宋体" w:eastAsia="宋体" w:cs="宋体"/>
          <w:sz w:val="24"/>
          <w:szCs w:val="24"/>
          <w:u w:val="single"/>
        </w:rPr>
        <w:t>埶</w:t>
      </w:r>
      <w:r>
        <w:rPr>
          <w:rFonts w:hint="eastAsia" w:ascii="宋体" w:hAnsi="宋体" w:eastAsia="宋体" w:cs="宋体"/>
          <w:sz w:val="24"/>
          <w:szCs w:val="24"/>
        </w:rPr>
        <w:t>（同“势”）者去，众以为殃，是谓小康。</w:t>
      </w:r>
    </w:p>
    <w:p>
      <w:pPr>
        <w:keepNext w:val="0"/>
        <w:keepLines w:val="0"/>
        <w:pageBreakBefore w:val="0"/>
        <w:widowControl/>
        <w:numPr>
          <w:ilvl w:val="0"/>
          <w:numId w:val="0"/>
        </w:numPr>
        <w:tabs>
          <w:tab w:val="left" w:pos="720"/>
        </w:tabs>
        <w:kinsoku/>
        <w:wordWrap/>
        <w:overflowPunct/>
        <w:topLinePunct w:val="0"/>
        <w:autoSpaceDE/>
        <w:autoSpaceDN/>
        <w:bidi w:val="0"/>
        <w:adjustRightInd/>
        <w:snapToGrid/>
        <w:spacing w:line="520" w:lineRule="exact"/>
        <w:jc w:val="both"/>
        <w:textAlignment w:val="auto"/>
        <w:rPr>
          <w:rFonts w:hint="eastAsia" w:ascii="宋体" w:hAnsi="宋体" w:eastAsia="宋体" w:cs="宋体"/>
          <w:b/>
          <w:bCs/>
          <w:sz w:val="24"/>
          <w:szCs w:val="24"/>
        </w:rPr>
      </w:pPr>
    </w:p>
    <w:p>
      <w:pPr>
        <w:pStyle w:val="3"/>
        <w:bidi w:val="0"/>
        <w:rPr>
          <w:rFonts w:hint="eastAsia"/>
        </w:rPr>
      </w:pPr>
      <w:bookmarkStart w:id="6" w:name="_Toc15055"/>
      <w:r>
        <w:rPr>
          <w:rFonts w:hint="eastAsia"/>
          <w:lang w:val="en-US" w:eastAsia="zh-CN"/>
        </w:rPr>
        <w:t>6.</w:t>
      </w:r>
      <w:r>
        <w:rPr>
          <w:rFonts w:hint="eastAsia"/>
        </w:rPr>
        <w:t>古诗十九首(选二首)</w:t>
      </w:r>
      <w:bookmarkEnd w:id="6"/>
    </w:p>
    <w:p>
      <w:pPr>
        <w:keepNext w:val="0"/>
        <w:keepLines w:val="0"/>
        <w:pageBreakBefore w:val="0"/>
        <w:widowControl/>
        <w:kinsoku/>
        <w:wordWrap/>
        <w:overflowPunct/>
        <w:topLinePunct w:val="0"/>
        <w:autoSpaceDE/>
        <w:autoSpaceDN/>
        <w:bidi w:val="0"/>
        <w:adjustRightInd/>
        <w:snapToGrid/>
        <w:spacing w:line="520" w:lineRule="exact"/>
        <w:ind w:right="346"/>
        <w:jc w:val="center"/>
        <w:textAlignment w:val="auto"/>
        <w:rPr>
          <w:rFonts w:hint="eastAsia" w:ascii="宋体" w:hAnsi="宋体" w:eastAsia="宋体" w:cs="宋体"/>
          <w:b/>
          <w:bCs/>
          <w:sz w:val="24"/>
          <w:szCs w:val="24"/>
        </w:rPr>
      </w:pPr>
    </w:p>
    <w:p>
      <w:pPr>
        <w:keepNext w:val="0"/>
        <w:keepLines w:val="0"/>
        <w:pageBreakBefore w:val="0"/>
        <w:widowControl/>
        <w:kinsoku/>
        <w:wordWrap/>
        <w:overflowPunct/>
        <w:topLinePunct w:val="0"/>
        <w:autoSpaceDE/>
        <w:autoSpaceDN/>
        <w:bidi w:val="0"/>
        <w:adjustRightInd/>
        <w:snapToGrid/>
        <w:spacing w:line="520" w:lineRule="exact"/>
        <w:ind w:right="346"/>
        <w:jc w:val="center"/>
        <w:textAlignment w:val="auto"/>
        <w:rPr>
          <w:rFonts w:hint="eastAsia" w:ascii="宋体" w:hAnsi="宋体" w:eastAsia="宋体" w:cs="宋体"/>
          <w:sz w:val="24"/>
          <w:szCs w:val="24"/>
        </w:rPr>
      </w:pPr>
      <w:r>
        <w:rPr>
          <w:rFonts w:hint="eastAsia" w:ascii="宋体" w:hAnsi="宋体" w:eastAsia="宋体" w:cs="宋体"/>
          <w:b/>
          <w:bCs/>
          <w:sz w:val="24"/>
          <w:szCs w:val="24"/>
        </w:rPr>
        <w:t>西北有高楼</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西北有高楼，上与浮云齐。交疏结绮窗，阿阁三重阶。上有弦歌声，音响一何悲！谁能为此曲，无乃杞梁妻！清商随风发，中曲正徘徊。一弹再三叹，慷慨有余哀。不惜歌者苦，但伤知音稀。愿为双鸿鹄，奋翅起高飞。</w:t>
      </w:r>
    </w:p>
    <w:p>
      <w:pPr>
        <w:keepNext w:val="0"/>
        <w:keepLines w:val="0"/>
        <w:pageBreakBefore w:val="0"/>
        <w:widowControl/>
        <w:kinsoku/>
        <w:wordWrap/>
        <w:overflowPunct/>
        <w:topLinePunct w:val="0"/>
        <w:autoSpaceDE/>
        <w:autoSpaceDN/>
        <w:bidi w:val="0"/>
        <w:adjustRightInd/>
        <w:snapToGrid/>
        <w:spacing w:line="520" w:lineRule="exact"/>
        <w:ind w:right="346"/>
        <w:jc w:val="center"/>
        <w:textAlignment w:val="auto"/>
        <w:rPr>
          <w:rFonts w:hint="eastAsia" w:ascii="宋体" w:hAnsi="宋体" w:eastAsia="宋体" w:cs="宋体"/>
          <w:sz w:val="24"/>
          <w:szCs w:val="24"/>
        </w:rPr>
      </w:pPr>
      <w:r>
        <w:rPr>
          <w:rFonts w:hint="eastAsia" w:ascii="宋体" w:hAnsi="宋体" w:eastAsia="宋体" w:cs="宋体"/>
          <w:b/>
          <w:bCs/>
          <w:sz w:val="24"/>
          <w:szCs w:val="24"/>
        </w:rPr>
        <w:t>行行重行行</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行行重行行，与君生别离。相去万余里，各在天一涯。道路阻且长，会面安可知？胡马依北风，越鸟巢南枝。相去日已远，衣带日已缓。浮云蔽白日，游子不顾返。思君令人老，岁月忽已晚。弃捐勿复道，努力加餐饭。</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p>
    <w:p>
      <w:pPr>
        <w:pStyle w:val="3"/>
        <w:bidi w:val="0"/>
        <w:rPr>
          <w:rFonts w:hint="eastAsia" w:ascii="宋体" w:hAnsi="宋体" w:eastAsia="宋体" w:cs="宋体"/>
          <w:b/>
          <w:bCs/>
          <w:szCs w:val="24"/>
        </w:rPr>
      </w:pPr>
      <w:bookmarkStart w:id="7" w:name="_Toc120"/>
      <w:r>
        <w:rPr>
          <w:rFonts w:hint="eastAsia"/>
          <w:lang w:val="en-US" w:eastAsia="zh-CN"/>
        </w:rPr>
        <w:t>7.</w:t>
      </w:r>
      <w:r>
        <w:rPr>
          <w:rFonts w:hint="eastAsia"/>
        </w:rPr>
        <w:t>五柳先生传（陶渊明）</w:t>
      </w:r>
      <w:bookmarkEnd w:id="7"/>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先生不知何许人也，亦不详其姓字，宅边有五柳树，因以为号焉。闲静少言，不慕荣利。好读书，不求甚解；每有会意，便欣然忘食。性嗜酒，家贫不能常得。亲旧知其如此，或置酒而招之；造饮辄尽，期在必醉。既醉而退，曾不吝情去留。环堵萧然，不蔽风日；短褐穿结，箪瓢屡空，晏如也。常著文章自娱，颇示己志。忘怀得失，以此自终。</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赞曰：黔娄之妻有言：“不戚戚于贫贱，不汲汲于富贵。”其言兹若人之俦乎？衔觞赋诗，以乐其志，无怀氏之民欤？葛天氏之民欤？</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p>
    <w:p>
      <w:pPr>
        <w:pStyle w:val="3"/>
        <w:bidi w:val="0"/>
        <w:rPr>
          <w:rFonts w:hint="eastAsia" w:ascii="宋体" w:hAnsi="宋体" w:eastAsia="宋体" w:cs="宋体"/>
          <w:b/>
          <w:bCs/>
          <w:szCs w:val="24"/>
        </w:rPr>
      </w:pPr>
      <w:bookmarkStart w:id="8" w:name="_Toc4816"/>
      <w:r>
        <w:rPr>
          <w:rFonts w:hint="eastAsia"/>
          <w:lang w:val="en-US" w:eastAsia="zh-CN"/>
        </w:rPr>
        <w:t>8.</w:t>
      </w:r>
      <w:r>
        <w:rPr>
          <w:rFonts w:hint="eastAsia"/>
        </w:rPr>
        <w:t>西洲曲（南朝乐府）</w:t>
      </w:r>
      <w:bookmarkEnd w:id="8"/>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忆梅下西洲，折梅寄江北。单衫杏子红，双鬓鸦雏色。西洲在何处？两桨桥头渡。日暮伯劳飞，风吹乌臼树。树下即门前，门中露翠钿。开门郎不至，出门采红莲。采莲南塘秋，莲花过人头。低头弄莲子，莲子清如水。置莲怀袖中，莲</w:t>
      </w:r>
      <w:r>
        <w:rPr>
          <w:rFonts w:hint="eastAsia" w:ascii="宋体" w:hAnsi="宋体" w:eastAsia="宋体" w:cs="宋体"/>
          <w:w w:val="99"/>
          <w:sz w:val="24"/>
          <w:szCs w:val="24"/>
        </w:rPr>
        <w:t>心彻底红。忆郎郎不至，仰首望飞鸿。鸿飞满西洲，望郎上青楼。楼高望不见，</w:t>
      </w:r>
      <w:r>
        <w:rPr>
          <w:rFonts w:hint="eastAsia" w:ascii="宋体" w:hAnsi="宋体" w:eastAsia="宋体" w:cs="宋体"/>
          <w:sz w:val="24"/>
          <w:szCs w:val="24"/>
        </w:rPr>
        <w:t>尽日栏杆头。栏杆十二曲，垂手明如玉。卷帘天自高，海水摇空绿。海水梦悠悠，君愁我亦愁。南风知我意，吹梦到西洲。</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pStyle w:val="3"/>
        <w:numPr>
          <w:ilvl w:val="0"/>
          <w:numId w:val="2"/>
        </w:numPr>
        <w:bidi w:val="0"/>
        <w:rPr>
          <w:rFonts w:hint="eastAsia"/>
        </w:rPr>
      </w:pPr>
      <w:bookmarkStart w:id="9" w:name="_Toc31871"/>
      <w:r>
        <w:rPr>
          <w:rFonts w:hint="eastAsia"/>
        </w:rPr>
        <w:t>梦游天姥吟留别（李白）</w:t>
      </w:r>
      <w:bookmarkEnd w:id="9"/>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海客谈瀛洲，烟涛微茫信难求。</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越人语天姥，云霞明灭或可睹。</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天姥连天向天横，势拔五岳掩赤城。</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天台四万八千丈，对此欲倒东南倾。</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我欲因之梦吴越，一夜飞度镜湖月。</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湖月照我影，送我至剡溪</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谢公宿处今尚在，渌水荡漾清猿啼。</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脚着谢公屐，身登青云梯。</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半壁见海日，空中闻天鸡。</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千岩万转路不定，迷花倚石忽已暝。</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熊咆龙吟殷岩泉，栗深林兮惊层巅。</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云青青兮欲雨，水澹澹兮生烟。</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列缺霹雳，丘峦崩摧。</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洞天石扉，訇然中开。</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青冥浩荡不见底，日月照耀金银台。</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霓为衣兮风为马，云之君兮纷纷而来下。</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虎鼓瑟兮鸾回车，仙之人兮列如麻。</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忽魂悸以魄动，恍惊起而长嗟。</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惟觉时之枕席，失向来之烟霞。</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世间行乐亦如此，古来万事东流水。</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别君去兮何时还？且放白鹿青崖间。须行即骑访名山。</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安能摧眉折腰事权贵，使我不得开心颜！</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pStyle w:val="3"/>
        <w:bidi w:val="0"/>
        <w:rPr>
          <w:rFonts w:hint="eastAsia"/>
        </w:rPr>
      </w:pPr>
      <w:bookmarkStart w:id="10" w:name="_Toc15675"/>
      <w:r>
        <w:rPr>
          <w:rFonts w:hint="eastAsia"/>
          <w:lang w:val="en-US" w:eastAsia="zh-CN"/>
        </w:rPr>
        <w:t>10.</w:t>
      </w:r>
      <w:r>
        <w:rPr>
          <w:rFonts w:hint="eastAsia"/>
        </w:rPr>
        <w:t>饮中八仙歌(杜甫)</w:t>
      </w:r>
      <w:bookmarkEnd w:id="10"/>
    </w:p>
    <w:p>
      <w:pPr>
        <w:keepNext w:val="0"/>
        <w:keepLines w:val="0"/>
        <w:pageBreakBefore w:val="0"/>
        <w:widowControl/>
        <w:kinsoku/>
        <w:wordWrap/>
        <w:overflowPunct/>
        <w:topLinePunct w:val="0"/>
        <w:autoSpaceDE/>
        <w:autoSpaceDN/>
        <w:bidi w:val="0"/>
        <w:adjustRightInd/>
        <w:snapToGrid/>
        <w:spacing w:line="520" w:lineRule="exact"/>
        <w:ind w:firstLine="474" w:firstLineChars="200"/>
        <w:jc w:val="both"/>
        <w:textAlignment w:val="auto"/>
        <w:rPr>
          <w:rFonts w:hint="eastAsia" w:ascii="宋体" w:hAnsi="宋体" w:eastAsia="宋体" w:cs="宋体"/>
          <w:w w:val="99"/>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知章骑马似乘船，眼花落井水底眠。汝阳三斗始朝天，道逢曲车口流涎，</w:t>
      </w:r>
      <w:r>
        <w:rPr>
          <w:rFonts w:hint="eastAsia" w:ascii="宋体" w:hAnsi="宋体" w:eastAsia="宋体" w:cs="宋体"/>
          <w:sz w:val="24"/>
          <w:szCs w:val="24"/>
        </w:rPr>
        <w:t>恨不移封向酒泉。左相日兴费万钱，饮如长鲸吸百川，衔杯乐圣称避贤。宗之潇洒美少年，举觞白眼望青天，皎如玉树临风前。苏晋长斋绣佛前，醉中往往爱逃禅。</w:t>
      </w:r>
      <w:r>
        <w:rPr>
          <w:rFonts w:hint="eastAsia" w:ascii="宋体" w:hAnsi="宋体" w:eastAsia="宋体" w:cs="宋体"/>
          <w:sz w:val="24"/>
          <w:szCs w:val="24"/>
          <w:u w:val="single"/>
        </w:rPr>
        <w:t>李白一斗诗百篇</w:t>
      </w:r>
      <w:r>
        <w:rPr>
          <w:rFonts w:hint="eastAsia" w:ascii="宋体" w:hAnsi="宋体" w:eastAsia="宋体" w:cs="宋体"/>
          <w:sz w:val="24"/>
          <w:szCs w:val="24"/>
        </w:rPr>
        <w:t>（亦作“李白斗酒诗百篇”），长安市上酒家眠。天子呼来不上船，自称臣是酒中仙。张旭三杯草圣传，脱帽露顶王公前，挥毫落纸如云烟。焦遂五斗方卓然，高谈雄辩惊四筵。</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520" w:lineRule="exact"/>
        <w:ind w:left="360" w:leftChars="0"/>
        <w:jc w:val="both"/>
        <w:textAlignment w:val="auto"/>
        <w:rPr>
          <w:rFonts w:hint="eastAsia" w:ascii="宋体" w:hAnsi="宋体" w:eastAsia="宋体" w:cs="宋体"/>
          <w:b/>
          <w:bCs/>
          <w:sz w:val="24"/>
          <w:szCs w:val="24"/>
        </w:rPr>
      </w:pPr>
    </w:p>
    <w:p>
      <w:pPr>
        <w:pStyle w:val="3"/>
        <w:bidi w:val="0"/>
        <w:rPr>
          <w:rFonts w:hint="eastAsia"/>
        </w:rPr>
      </w:pPr>
      <w:bookmarkStart w:id="11" w:name="_Toc8665"/>
      <w:r>
        <w:rPr>
          <w:rFonts w:hint="eastAsia"/>
          <w:lang w:val="en-US" w:eastAsia="zh-CN"/>
        </w:rPr>
        <w:t>11.</w:t>
      </w:r>
      <w:r>
        <w:rPr>
          <w:rFonts w:hint="eastAsia"/>
        </w:rPr>
        <w:t>原毁（节选）（韩愈）</w:t>
      </w:r>
      <w:bookmarkEnd w:id="11"/>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闻古之人有舜者，其为人也，仁义人也。求其所以为舜者，责于己曰：“彼，人也；予，人也。彼能是，而我乃不能是！”早夜以思，去其不如舜者，就其如舜者。闻古之人有周公者，其为人也，多才与艺人也。求其所以为周公者，责于己曰：“彼，人也；予，人也。彼能是，而我乃不能是！”早夜以思，去其不如周公者，就其如周公者。舜，大圣人也，后世无及焉；周公，大圣人也，后世无</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及焉。是人也，乃曰：“不如舜，不如周公，吾之病也。”是不亦责于身者重以周乎！</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p>
    <w:p>
      <w:pPr>
        <w:pStyle w:val="3"/>
        <w:bidi w:val="0"/>
        <w:rPr>
          <w:rFonts w:hint="eastAsia"/>
        </w:rPr>
      </w:pPr>
      <w:bookmarkStart w:id="12" w:name="_Toc24317"/>
      <w:r>
        <w:rPr>
          <w:rFonts w:hint="eastAsia"/>
          <w:lang w:val="en-US" w:eastAsia="zh-CN"/>
        </w:rPr>
        <w:t>12.</w:t>
      </w:r>
      <w:r>
        <w:rPr>
          <w:rFonts w:hint="eastAsia"/>
        </w:rPr>
        <w:t>夜半乐•冻云黯淡天气（柳永）</w:t>
      </w:r>
      <w:bookmarkEnd w:id="12"/>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冻云黯淡天气，扁舟一叶，乘兴离江渚。渡万壑千岩，越溪深处。怒涛渐息，樵风乍起，更闻商旅相呼；片帆高举。泛画鹢、翩翩过南浦。</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望中酒旆闪闪，一簇烟村，数行霜树。残日下、渔人鸣榔归去。败荷零落，衰杨掩映，岸边两两三三、浣纱游女。避行客、含羞笑相语。</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到此因念，绣阁轻抛，浪萍难驻。叹后约、丁宁竟何据！惨离怀、空恨岁晚归期阻。凝泪眼、杳杳神京路，断鸿声远长天暮。</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eastAsia="宋体" w:cs="宋体"/>
          <w:sz w:val="24"/>
          <w:szCs w:val="24"/>
        </w:rPr>
      </w:pPr>
    </w:p>
    <w:p>
      <w:pPr>
        <w:pStyle w:val="3"/>
        <w:bidi w:val="0"/>
        <w:rPr>
          <w:rFonts w:hint="eastAsia"/>
        </w:rPr>
      </w:pPr>
      <w:bookmarkStart w:id="13" w:name="_Toc2122"/>
      <w:r>
        <w:rPr>
          <w:rFonts w:hint="eastAsia"/>
          <w:lang w:val="en-US" w:eastAsia="zh-CN"/>
        </w:rPr>
        <w:t>13.</w:t>
      </w:r>
      <w:r>
        <w:rPr>
          <w:rFonts w:hint="eastAsia"/>
        </w:rPr>
        <w:t>八声甘州·寄参寥子（苏轼）</w:t>
      </w:r>
      <w:bookmarkEnd w:id="13"/>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有情风万里卷潮来，无情送潮归。问钱塘江上，西兴浦口，几度斜晖。不用思量今古，俯仰昔人非！谁似东坡老，白首忘机。</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记取西湖西畔，正</w:t>
      </w:r>
      <w:r>
        <w:rPr>
          <w:rFonts w:hint="eastAsia" w:ascii="宋体" w:hAnsi="宋体" w:eastAsia="宋体" w:cs="宋体"/>
          <w:sz w:val="24"/>
          <w:szCs w:val="24"/>
          <w:u w:val="single"/>
        </w:rPr>
        <w:t>春</w:t>
      </w:r>
      <w:r>
        <w:rPr>
          <w:rFonts w:hint="eastAsia" w:ascii="宋体" w:hAnsi="宋体" w:eastAsia="宋体" w:cs="宋体"/>
          <w:sz w:val="24"/>
          <w:szCs w:val="24"/>
        </w:rPr>
        <w:t>（亦作“暮”）山好处，空翠烟霏。算诗人相得，如我与君稀。约他年、东还海道，愿谢公、雅志莫相违。西州路，不应回首、为我沾衣。</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pStyle w:val="3"/>
        <w:bidi w:val="0"/>
        <w:rPr>
          <w:rFonts w:hint="eastAsia"/>
        </w:rPr>
      </w:pPr>
      <w:bookmarkStart w:id="14" w:name="_Toc17703"/>
      <w:r>
        <w:rPr>
          <w:rFonts w:hint="eastAsia"/>
          <w:lang w:val="en-US" w:eastAsia="zh-CN"/>
        </w:rPr>
        <w:t>14.</w:t>
      </w:r>
      <w:r>
        <w:rPr>
          <w:rFonts w:hint="eastAsia"/>
        </w:rPr>
        <w:t>徐文长传（节选）（袁宏道）</w:t>
      </w:r>
      <w:bookmarkEnd w:id="14"/>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文长既已不得志于有司，遂乃放浪曲糵，恣情山水，走齐、鲁、燕、赵之地，穷览朔漠。其所见山奔海立，沙起云行，风鸣树偃，幽谷大都，人物鱼鸟，一切可惊可愕之状，一一皆达之于诗。其胸中又有勃然不可磨灭之气，英雄失路、托足无门之悲，故其为诗，如嗔如笑，如水鸣峡，如种出土，如寡妇之夜哭，羁人之寒起，虽其体格时有卑者，然匠心独出，有王者气，非彼巾帼而事人者所敢望</w:t>
      </w:r>
      <w:r>
        <w:rPr>
          <w:rFonts w:hint="eastAsia" w:ascii="宋体" w:hAnsi="宋体" w:eastAsia="宋体" w:cs="宋体"/>
          <w:w w:val="99"/>
          <w:sz w:val="24"/>
          <w:szCs w:val="24"/>
        </w:rPr>
        <w:t>也。文有卓识，气沉而法严，不以模拟损才，不以议论伤格，韩、曾之流亚也。</w:t>
      </w:r>
      <w:r>
        <w:rPr>
          <w:rFonts w:hint="eastAsia" w:ascii="宋体" w:hAnsi="宋体" w:eastAsia="宋体" w:cs="宋体"/>
          <w:sz w:val="24"/>
          <w:szCs w:val="24"/>
        </w:rPr>
        <w:t>文长既雅不与时调合，当时所谓骚坛主盟者，文长皆叱而奴之，故其名不出于越，悲夫！</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360" w:leftChars="0"/>
        <w:jc w:val="both"/>
        <w:textAlignment w:val="auto"/>
        <w:rPr>
          <w:rFonts w:hint="eastAsia" w:ascii="宋体" w:hAnsi="宋体" w:eastAsia="宋体" w:cs="宋体"/>
          <w:b/>
          <w:bCs/>
          <w:sz w:val="24"/>
          <w:szCs w:val="24"/>
          <w:lang w:val="en-US" w:eastAsia="zh-CN"/>
        </w:rPr>
      </w:pPr>
    </w:p>
    <w:p>
      <w:pPr>
        <w:pStyle w:val="3"/>
        <w:bidi w:val="0"/>
        <w:rPr>
          <w:rFonts w:hint="eastAsia"/>
        </w:rPr>
      </w:pPr>
      <w:bookmarkStart w:id="15" w:name="_Toc4985"/>
      <w:r>
        <w:rPr>
          <w:rFonts w:hint="eastAsia"/>
          <w:lang w:val="en-US" w:eastAsia="zh-CN"/>
        </w:rPr>
        <w:t>15.</w:t>
      </w:r>
      <w:r>
        <w:rPr>
          <w:rFonts w:hint="eastAsia"/>
        </w:rPr>
        <w:t>金缕曲·赠梁汾（纳兰性德）</w:t>
      </w:r>
      <w:bookmarkEnd w:id="15"/>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德也狂生耳。偶然间，缁尘京国，乌衣门第。有酒惟浇赵州土，谁会成生此意。不信道、竟逢知己。青眼高歌俱未老，向樽前、拭尽英雄泪。君不见，月如水。</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共君此夜须沉醉。且由他，蛾眉谣诼，古今同忌。身世悠悠何足问，冷笑置</w:t>
      </w:r>
      <w:r>
        <w:rPr>
          <w:rFonts w:hint="eastAsia" w:ascii="宋体" w:hAnsi="宋体" w:eastAsia="宋体" w:cs="宋体"/>
          <w:w w:val="99"/>
          <w:sz w:val="24"/>
          <w:szCs w:val="24"/>
        </w:rPr>
        <w:t>之而已。寻思起、从头翻悔。一日心期千劫在，后身缘、恐结他生里。然诺重，</w:t>
      </w:r>
      <w:r>
        <w:rPr>
          <w:rFonts w:hint="eastAsia" w:ascii="宋体" w:hAnsi="宋体" w:eastAsia="宋体" w:cs="宋体"/>
          <w:sz w:val="24"/>
          <w:szCs w:val="24"/>
        </w:rPr>
        <w:t>君须记。</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p>
    <w:p>
      <w:pPr>
        <w:pStyle w:val="2"/>
        <w:bidi w:val="0"/>
        <w:rPr>
          <w:rFonts w:hint="eastAsia"/>
        </w:rPr>
      </w:pPr>
      <w:bookmarkStart w:id="16" w:name="_Toc19508"/>
      <w:r>
        <w:rPr>
          <w:rFonts w:hint="eastAsia"/>
        </w:rPr>
        <w:t>近现当代作品 15 篇</w:t>
      </w:r>
      <w:bookmarkEnd w:id="16"/>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p>
    <w:p>
      <w:pPr>
        <w:pStyle w:val="3"/>
        <w:bidi w:val="0"/>
        <w:rPr>
          <w:rFonts w:hint="eastAsia"/>
        </w:rPr>
      </w:pPr>
      <w:bookmarkStart w:id="17" w:name="_Toc24477"/>
      <w:r>
        <w:rPr>
          <w:rFonts w:hint="eastAsia"/>
          <w:lang w:val="en-US" w:eastAsia="zh-CN"/>
        </w:rPr>
        <w:t>16.</w:t>
      </w:r>
      <w:r>
        <w:rPr>
          <w:rFonts w:hint="eastAsia"/>
        </w:rPr>
        <w:t>少年中国说(节选）（梁启超)</w:t>
      </w:r>
      <w:bookmarkEnd w:id="17"/>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使举国之少年而果为少年也，则吾中国为未来之国，其进步未可量也。使举国之少年而亦为老大也，则吾中国为过去之国，其澌亡可翘足而待也。故今日之责任，不在他人，而全在我少年。少年智则国智，少年富则国富；少年强则国强，少年独立则国独立；少年自由则国自由，少年进步则国进步；少年胜于欧洲则国胜于欧洲，少年雄于地球则国雄于地球。红日初升，其道大光。河出伏流，一泻汪洋。潜龙腾渊，鳞爪飞扬。乳虎啸谷，百兽震惶。鹰隼试翼，风尘吸张。奇花初胎，矞矞皇皇。干将发硎，有作其芒。天戴其苍，地履其黄。纵有千古，横有八荒。前途似海，来日方长。美哉我少年中国，与天不老！壮哉我中国少年，与国无疆！</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520" w:lineRule="exact"/>
        <w:ind w:left="360" w:leftChars="0"/>
        <w:textAlignment w:val="auto"/>
        <w:rPr>
          <w:rFonts w:hint="eastAsia" w:ascii="宋体" w:hAnsi="宋体" w:eastAsia="宋体" w:cs="宋体"/>
          <w:b/>
          <w:bCs/>
          <w:sz w:val="24"/>
          <w:szCs w:val="24"/>
        </w:rPr>
      </w:pPr>
    </w:p>
    <w:p>
      <w:pPr>
        <w:pStyle w:val="3"/>
        <w:bidi w:val="0"/>
        <w:rPr>
          <w:rFonts w:hint="eastAsia"/>
        </w:rPr>
      </w:pPr>
      <w:bookmarkStart w:id="18" w:name="_Toc12937"/>
      <w:r>
        <w:rPr>
          <w:rFonts w:hint="eastAsia"/>
          <w:lang w:val="en-US" w:eastAsia="zh-CN"/>
        </w:rPr>
        <w:t>17.</w:t>
      </w:r>
      <w:r>
        <w:rPr>
          <w:rFonts w:hint="eastAsia"/>
        </w:rPr>
        <w:t>野草·一觉（节选）（鲁迅）</w:t>
      </w:r>
      <w:bookmarkEnd w:id="18"/>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野蓟经了几乎致命的摧折，还要开一朵小花，我记得托尔斯泰曾受了很大的</w:t>
      </w:r>
      <w:r>
        <w:rPr>
          <w:rFonts w:hint="eastAsia" w:ascii="宋体" w:hAnsi="宋体" w:eastAsia="宋体" w:cs="宋体"/>
          <w:w w:val="99"/>
          <w:sz w:val="24"/>
          <w:szCs w:val="24"/>
        </w:rPr>
        <w:t>感动，因此写出一篇小说来。但是，草木在旱干的沙漠中间，拼命伸长他的根，</w:t>
      </w:r>
      <w:r>
        <w:rPr>
          <w:rFonts w:hint="eastAsia" w:ascii="宋体" w:hAnsi="宋体" w:eastAsia="宋体" w:cs="宋体"/>
          <w:sz w:val="24"/>
          <w:szCs w:val="24"/>
        </w:rPr>
        <w:t>吸取深地中的水泉，来造成碧绿的林莽，自然是为了自己的“生”的，然而使疲劳枯渴的旅人，一见就怡然觉得遇到了暂时息肩之所，这是如何的可以感激，而且可以悲哀的事？！</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沉钟》的《无题》——代启事——说：“有人说：我们的社会是一片沙漠。——如果当真是一片沙漠，这虽然荒漠一点也还静肃；虽然寂寞一点也还会使你感觉苍茫。何至于像这样的混沌，这样的阴沉，而且这样的离奇变幻！”</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是的，青年的魂灵屹立在我眼前，他们已经粗暴了，或者将要粗暴了，然而我爱这些流血和隐痛的魂灵，因为他使我觉得是在人间，是在人间活着。</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pStyle w:val="3"/>
        <w:bidi w:val="0"/>
        <w:rPr>
          <w:rFonts w:hint="eastAsia"/>
          <w:lang w:val="en-US" w:eastAsia="zh-CN"/>
        </w:rPr>
      </w:pPr>
      <w:bookmarkStart w:id="19" w:name="_Toc131"/>
      <w:r>
        <w:rPr>
          <w:rFonts w:hint="eastAsia"/>
          <w:lang w:val="en-US" w:eastAsia="zh-CN"/>
        </w:rPr>
        <w:t>18.</w:t>
      </w:r>
      <w:r>
        <w:rPr>
          <w:rFonts w:hint="eastAsia"/>
        </w:rPr>
        <w:t>贺新郎·读史</w:t>
      </w:r>
      <w:r>
        <w:rPr>
          <w:rFonts w:hint="eastAsia"/>
          <w:lang w:eastAsia="zh-CN"/>
        </w:rPr>
        <w:t>（</w:t>
      </w:r>
      <w:r>
        <w:rPr>
          <w:rFonts w:hint="eastAsia"/>
          <w:lang w:val="en-US" w:eastAsia="zh-CN"/>
        </w:rPr>
        <w:t>毛泽东</w:t>
      </w:r>
      <w:r>
        <w:rPr>
          <w:rFonts w:hint="eastAsia"/>
          <w:lang w:eastAsia="zh-CN"/>
        </w:rPr>
        <w:t>）</w:t>
      </w:r>
      <w:bookmarkEnd w:id="19"/>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人猿相揖别。</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只几个石头磨过，</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小儿时节。</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铜铁炉中翻火焰，</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为问何时猜得，</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不过几千寒热。</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人世难逢开口笑，</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上疆场彼此弯弓月。</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流遍了，</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郊原血。</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一篇读罢头飞雪，</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但记得斑斑点点，</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几行陈迹</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五帝三皇神圣事，</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骗了无涯过客。</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有多少风流人物？</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盗跖庄蹻流誉后，</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更陈王奋起挥黄钺。</w:t>
      </w:r>
    </w:p>
    <w:p>
      <w:pPr>
        <w:keepNext w:val="0"/>
        <w:keepLines w:val="0"/>
        <w:pageBreakBefore w:val="0"/>
        <w:widowControl/>
        <w:kinsoku/>
        <w:wordWrap/>
        <w:overflowPunct/>
        <w:topLinePunct w:val="0"/>
        <w:autoSpaceDE/>
        <w:autoSpaceDN/>
        <w:bidi w:val="0"/>
        <w:adjustRightInd/>
        <w:snapToGrid/>
        <w:spacing w:line="520" w:lineRule="exact"/>
        <w:ind w:left="559" w:leftChars="254" w:right="6026" w:firstLine="0" w:firstLineChars="0"/>
        <w:jc w:val="left"/>
        <w:textAlignment w:val="auto"/>
        <w:rPr>
          <w:rFonts w:hint="eastAsia" w:ascii="宋体" w:hAnsi="宋体" w:eastAsia="宋体" w:cs="宋体"/>
          <w:b/>
          <w:bCs/>
          <w:sz w:val="24"/>
          <w:szCs w:val="24"/>
        </w:rPr>
      </w:pPr>
      <w:r>
        <w:rPr>
          <w:rFonts w:hint="eastAsia" w:ascii="宋体" w:hAnsi="宋体" w:eastAsia="宋体" w:cs="宋体"/>
          <w:sz w:val="24"/>
          <w:szCs w:val="24"/>
        </w:rPr>
        <w:t>歌未竟，</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东方白。</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pStyle w:val="3"/>
        <w:bidi w:val="0"/>
        <w:rPr>
          <w:rFonts w:hint="eastAsia"/>
        </w:rPr>
      </w:pPr>
      <w:bookmarkStart w:id="20" w:name="_Toc14280"/>
      <w:r>
        <w:rPr>
          <w:rFonts w:hint="eastAsia"/>
          <w:lang w:val="en-US" w:eastAsia="zh-CN"/>
        </w:rPr>
        <w:t>19.</w:t>
      </w:r>
      <w:r>
        <w:rPr>
          <w:rFonts w:hint="eastAsia"/>
        </w:rPr>
        <w:t>论命运（节选）（冯友兰）</w:t>
      </w:r>
      <w:bookmarkEnd w:id="20"/>
    </w:p>
    <w:p>
      <w:pPr>
        <w:keepNext w:val="0"/>
        <w:keepLines w:val="0"/>
        <w:pageBreakBefore w:val="0"/>
        <w:widowControl/>
        <w:kinsoku/>
        <w:wordWrap/>
        <w:overflowPunct/>
        <w:topLinePunct w:val="0"/>
        <w:autoSpaceDE/>
        <w:autoSpaceDN/>
        <w:bidi w:val="0"/>
        <w:adjustRightInd/>
        <w:snapToGrid/>
        <w:spacing w:line="520" w:lineRule="exact"/>
        <w:ind w:right="6" w:firstLine="480" w:firstLineChars="200"/>
        <w:jc w:val="both"/>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right="6"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普通所谓努力能战胜“命运”，我以为这个“命运”是指环境而言。环境是努力可以战胜的，至于“命运”，照定义讲，人力不能战胜，否则就不成其为“命运”。孟子说：“知命者不立于岩墙之下。”如果一座墙快要倒了，你还以为命好，立在下面，因而压死都是活该，不能算是知命。又如逃警报，有人躲在一个不甚安全的地方，不意炸死了，这是他的“命”不好，也是他的遭遇不幸。努力而不能战胜的遭遇才是命运。</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人生所能有的成就有三：学问、事功、道德，即古人所谓立言、立功、立德。而所以成功的要素亦有三：才、命、力，即天资、命运、努力。学问的成就需要才的成分大，事功的成就需要命运的成分大，道德的成就需要努力的成分大。</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p>
    <w:p>
      <w:pPr>
        <w:pStyle w:val="3"/>
        <w:bidi w:val="0"/>
        <w:rPr>
          <w:rFonts w:hint="eastAsia"/>
        </w:rPr>
      </w:pPr>
      <w:bookmarkStart w:id="21" w:name="_Toc3597"/>
      <w:r>
        <w:rPr>
          <w:rFonts w:hint="eastAsia"/>
          <w:lang w:val="en-US" w:eastAsia="zh-CN"/>
        </w:rPr>
        <w:t>20.</w:t>
      </w:r>
      <w:r>
        <w:rPr>
          <w:rFonts w:hint="eastAsia"/>
        </w:rPr>
        <w:t>翡冷翠山居闲话（节选）（徐志摩）</w:t>
      </w:r>
      <w:bookmarkEnd w:id="21"/>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什么伟大的深沉的鼓舞的清明的优美的思想的根源不是可以在风籁中，云彩里，山势与地形的起伏里，花草的颜色与香息里寻得？自然是最伟大的一部书，歌德说，在他每一页的字句里我们读得最深奥的消息。并且这书上的文字是人人懂得的；阿尔帕斯与五老峰，雪西里与普陀山，莱茵河与扬子江，梨梦湖与西子湖，建兰与琼花，杭州西溪的芦雪与威尼市夕照的红潮，百灵与夜莺，更不提一般黄的黄麦，一般紫的紫藤，一般青的青草同在大地上生长，同在和风中波动——他们应用的符号是永远一致的，他们的意义是永远明显的，只要你自己性灵上不长疮瘢，眼不盲，耳不塞，这无形迹的最高等教育便永远是你的名分，这不取费的最珍贵的补剂便永远供你的受用；只要你认识了这一部书，你在这世界上寂寞时便不寂寞，穷困时不穷困，苦恼时有安慰，挫折时有鼓励，软弱时有督责，迷失时有南针。</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pStyle w:val="3"/>
        <w:bidi w:val="0"/>
        <w:rPr>
          <w:rFonts w:hint="eastAsia"/>
        </w:rPr>
      </w:pPr>
      <w:bookmarkStart w:id="22" w:name="_Toc14322"/>
      <w:r>
        <w:rPr>
          <w:rFonts w:hint="eastAsia"/>
          <w:lang w:val="en-US" w:eastAsia="zh-CN"/>
        </w:rPr>
        <w:t>21.</w:t>
      </w:r>
      <w:r>
        <w:rPr>
          <w:rFonts w:hint="eastAsia"/>
        </w:rPr>
        <w:t>春晖的一月（节选）（朱自清）</w:t>
      </w:r>
      <w:bookmarkEnd w:id="22"/>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我最爱桥上的栏杆，那变形的卐纹的栏杆；我在车站门口早就看见了，</w:t>
      </w:r>
      <w:r>
        <w:rPr>
          <w:rFonts w:hint="eastAsia" w:ascii="宋体" w:hAnsi="宋体" w:eastAsia="宋体" w:cs="宋体"/>
          <w:w w:val="99"/>
          <w:sz w:val="24"/>
          <w:szCs w:val="24"/>
        </w:rPr>
        <w:t>我爱它的玲珑！桥之所以可爱，或者便因为这栏杆哩。我在桥上逗留了好些时。</w:t>
      </w:r>
      <w:r>
        <w:rPr>
          <w:rFonts w:hint="eastAsia" w:ascii="宋体" w:hAnsi="宋体" w:eastAsia="宋体" w:cs="宋体"/>
          <w:sz w:val="24"/>
          <w:szCs w:val="24"/>
        </w:rPr>
        <w:t>这是一个阴天。山的容光，被云雾遮了一半，仿佛淡妆的姑娘。但三面映照起来，也就青得可以了，映在湖里，白马湖里，接着水光，却另有一番妙景。我右手是个小湖，左手是个大湖。湖有这样大，使我自己觉得小了。湖水有这样满，仿佛要漫到我的脚下。湖在山的趾边，山在湖的唇边；他俩这样亲密，湖将山全吞下去了。吞的是青的，吐的是绿的，那软软的绿呀，绿的是一片，绿的却不安于一片；它无端的皱起来了。如絮的微痕，界出无数片的绿；闪闪闪闪的，像好看的眼睛。湖边系着一只小船，四面却没有一个人，我听见自己的呼吸。想起“野渡无人舟自横”的诗，真觉物我双忘了。</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val="en-US" w:eastAsia="zh-CN"/>
        </w:rPr>
      </w:pPr>
    </w:p>
    <w:p>
      <w:pPr>
        <w:pStyle w:val="3"/>
        <w:bidi w:val="0"/>
        <w:rPr>
          <w:rFonts w:hint="eastAsia"/>
          <w:lang w:eastAsia="zh-CN"/>
        </w:rPr>
      </w:pPr>
      <w:bookmarkStart w:id="23" w:name="_Toc4436"/>
      <w:r>
        <w:rPr>
          <w:rFonts w:hint="eastAsia"/>
          <w:lang w:val="en-US" w:eastAsia="zh-CN"/>
        </w:rPr>
        <w:t>22.</w:t>
      </w:r>
      <w:r>
        <w:rPr>
          <w:rFonts w:hint="eastAsia"/>
        </w:rPr>
        <w:t>我用残损的手掌</w:t>
      </w:r>
      <w:r>
        <w:rPr>
          <w:rFonts w:hint="eastAsia"/>
          <w:lang w:eastAsia="zh-CN"/>
        </w:rPr>
        <w:t>（</w:t>
      </w:r>
      <w:r>
        <w:rPr>
          <w:rFonts w:hint="eastAsia"/>
          <w:lang w:val="en-US" w:eastAsia="zh-CN"/>
        </w:rPr>
        <w:t>戴望舒</w:t>
      </w:r>
      <w:r>
        <w:rPr>
          <w:rFonts w:hint="eastAsia"/>
          <w:lang w:eastAsia="zh-CN"/>
        </w:rPr>
        <w:t>）</w:t>
      </w:r>
      <w:bookmarkEnd w:id="23"/>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我用残损的手掌</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摸索这广大的土地</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这一角已变成灰烬</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那一角只是血和泥</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这一片湖该是我的家乡</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240" w:firstLineChars="1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（春天，堤上繁花如锦障</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嫩柳枝折断有奇异的芬芳</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我触到荇藻和水的微凉</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这长白山的雪峰冷到彻骨</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这黄河的水夹泥沙在指间滑出</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江南的水田，你当年新生的禾草</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是那么细，那么软……现在只有蓬蒿</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岭南的荔枝花寂寞地憔悴，尽那边</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我蘸着南海没有渔船的苦水</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无形的手掌掠过无限的江山</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手指沾了血和灰，手掌粘了阴暗</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只有那辽远的一角依然完整</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温暖，明朗，坚固而蓬勃生春</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在那上面，我用残损的手掌轻抚</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像恋人的柔发，婴孩手中乳</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我把全部的力量运在手掌</w:t>
      </w:r>
      <w:r>
        <w:rPr>
          <w:rFonts w:hint="eastAsia" w:ascii="宋体" w:hAnsi="宋体" w:eastAsia="宋体" w:cs="宋体"/>
          <w:sz w:val="24"/>
          <w:szCs w:val="24"/>
        </w:rPr>
        <w:tab/>
      </w:r>
      <w:r>
        <w:rPr>
          <w:rFonts w:hint="eastAsia" w:ascii="宋体" w:hAnsi="宋体" w:eastAsia="宋体" w:cs="宋体"/>
          <w:sz w:val="24"/>
          <w:szCs w:val="24"/>
        </w:rPr>
        <w:t>贴在上面</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寄与爱和一切希望</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因为只有那里是太阳，是春</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将驱逐阴暗，带来苏生</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因为只有那里我们不像牲口一样活</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蝼蚁一样死……那里，永恒的中国</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p>
    <w:p>
      <w:pPr>
        <w:pStyle w:val="3"/>
        <w:bidi w:val="0"/>
        <w:rPr>
          <w:rFonts w:hint="eastAsia"/>
          <w:lang w:val="en-US" w:eastAsia="zh-CN"/>
        </w:rPr>
      </w:pPr>
      <w:bookmarkStart w:id="24" w:name="_Toc10351"/>
      <w:r>
        <w:rPr>
          <w:rFonts w:hint="eastAsia"/>
          <w:lang w:val="en-US" w:eastAsia="zh-CN"/>
        </w:rPr>
        <w:t>23.黎明的通知（节选）（艾青）</w:t>
      </w:r>
      <w:bookmarkEnd w:id="24"/>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请叫醒殷勤的女人</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和那打着鼾声的男子</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请年轻的情人也起来</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和那些贪睡的少女</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请叫醒困倦的母亲</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和他身旁的婴孩</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请叫醒每个人</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连那些病者和产妇</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连那些衰老的人们</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呻吟在床上的人们</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连那些因正义而战争的负伤者</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和那些因家乡沦亡而流离的难民</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请叫醒一切的不幸</w:t>
      </w:r>
      <w:r>
        <w:rPr>
          <w:rFonts w:hint="eastAsia" w:ascii="宋体" w:hAnsi="宋体" w:eastAsia="宋体" w:cs="宋体"/>
          <w:sz w:val="24"/>
          <w:szCs w:val="24"/>
          <w:lang w:val="en-US" w:eastAsia="zh-CN"/>
        </w:rPr>
        <w:t>者</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我会一并给他们以慰安</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请叫醒一切爱生活的人</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工人，技师及画家</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请歌唱者唱着歌来欢迎</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用草与露水所掺和的声音</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请舞蹈者跳着舞来欢迎</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披上她们白雾的晨衣</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请叫那些健康而美丽的醒来</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说我马上要来叩打她们的窗门</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请你忠实于时间的诗人</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带给人类以慰安的消息</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请他们准备欢迎，请所有的人准备欢迎</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当雄鸡最后一次鸣叫的时候我就到来</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请他们用虔诚的眼睛凝视天边</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我将给所有期待我的以最慈惠的光辉</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趁这夜已快完了，请告诉他们</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说他们所等待的就要来了</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pStyle w:val="3"/>
        <w:bidi w:val="0"/>
        <w:rPr>
          <w:rFonts w:hint="eastAsia"/>
        </w:rPr>
      </w:pPr>
      <w:bookmarkStart w:id="25" w:name="_Toc16391"/>
      <w:r>
        <w:rPr>
          <w:rFonts w:hint="eastAsia"/>
          <w:lang w:val="en-US" w:eastAsia="zh-CN"/>
        </w:rPr>
        <w:t>24.</w:t>
      </w:r>
      <w:r>
        <w:rPr>
          <w:rFonts w:hint="eastAsia"/>
        </w:rPr>
        <w:t>预言(何其芳)</w:t>
      </w:r>
      <w:bookmarkEnd w:id="25"/>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这一个心跳的日子终于来临！</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你夜的叹息似的渐近的足音，</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我听得清不是林叶和夜风私语，</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麋鹿驰过苔径的细碎的蹄声！</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告诉我，用你银铃的歌声告诉我，</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你是不是预言中的年轻的神？</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你一定来自那温郁的南方！</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告诉我那儿的月色，那儿的日光，</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告诉我春风是怎样吹开百花，</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燕子是怎样痴恋着绿杨。</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我将合眼睡在你如梦的歌声</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eastAsia="zh-CN"/>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那</w:t>
      </w:r>
      <w:r>
        <w:rPr>
          <w:rFonts w:hint="eastAsia" w:ascii="宋体" w:hAnsi="宋体" w:eastAsia="宋体" w:cs="宋体"/>
          <w:sz w:val="24"/>
          <w:szCs w:val="24"/>
        </w:rPr>
        <w:t>温暖我似乎记得，又似乎遗忘</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请</w:t>
      </w:r>
      <w:r>
        <w:rPr>
          <w:rFonts w:hint="eastAsia" w:ascii="宋体" w:hAnsi="宋体" w:eastAsia="宋体" w:cs="宋体"/>
          <w:sz w:val="24"/>
          <w:szCs w:val="24"/>
        </w:rPr>
        <w:t>停下，停下你疲劳的奔波</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进</w:t>
      </w:r>
      <w:r>
        <w:rPr>
          <w:rFonts w:hint="eastAsia" w:ascii="宋体" w:hAnsi="宋体" w:eastAsia="宋体" w:cs="宋体"/>
          <w:sz w:val="24"/>
          <w:szCs w:val="24"/>
        </w:rPr>
        <w:t>来，这儿有虎皮的褥你坐</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让</w:t>
      </w:r>
      <w:r>
        <w:rPr>
          <w:rFonts w:hint="eastAsia" w:ascii="宋体" w:hAnsi="宋体" w:eastAsia="宋体" w:cs="宋体"/>
          <w:sz w:val="24"/>
          <w:szCs w:val="24"/>
        </w:rPr>
        <w:t>我烧起每一个秋天拾来的落叶</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default" w:ascii="宋体" w:hAnsi="宋体" w:eastAsia="宋体" w:cs="宋体"/>
          <w:sz w:val="24"/>
          <w:szCs w:val="24"/>
          <w:lang w:val="en-US" w:eastAsia="zh-CN"/>
        </w:rPr>
        <w:sectPr>
          <w:footerReference r:id="rId4" w:type="default"/>
          <w:pgSz w:w="11900" w:h="16838"/>
          <w:pgMar w:top="856" w:right="1440" w:bottom="692" w:left="1440" w:header="0" w:footer="0" w:gutter="0"/>
          <w:pgNumType w:fmt="decimal" w:start="1"/>
          <w:cols w:space="0" w:num="1"/>
          <w:rtlGutter w:val="0"/>
          <w:docGrid w:linePitch="0" w:charSpace="0"/>
        </w:sect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听我低低地唱起我自己的歌。</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那歌声将火光一样沉郁又高扬，</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火光一样将我的一生诉说。</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不要前行！前面是无边的森林，</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古老的树现着野兽身上的斑纹，</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半生半死的藤蟒一样交缠着，</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密叶里漏不下一颗星星。</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你将怯怯地不敢放下第二步，</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当你听见了第一步空寥的回声。</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一定要走吗？请等我和你同行！</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我的脚知道每一条平安的路径，</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我可以不停地唱着忘倦的歌，</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再给你，再给你手的温存。</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当夜的浓黑遮断了我们，</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你可以不转眼地望着我的眼睛。</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我激动的歌声你竟不听，</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你的脚竟不为我的颤抖暂停！</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像静穆的微风飘过这黄昏里，</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消失了，消失了你骄傲的足音！</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呵，你终于如预言中所说的无语而来，</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无语而去了吗，年轻的神？</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pStyle w:val="3"/>
        <w:bidi w:val="0"/>
        <w:rPr>
          <w:rFonts w:hint="eastAsia"/>
        </w:rPr>
      </w:pPr>
      <w:bookmarkStart w:id="26" w:name="_Toc20080"/>
      <w:r>
        <w:rPr>
          <w:rFonts w:hint="eastAsia"/>
          <w:lang w:val="en-US" w:eastAsia="zh-CN"/>
        </w:rPr>
        <w:t>24.</w:t>
      </w:r>
      <w:r>
        <w:rPr>
          <w:rFonts w:hint="eastAsia"/>
        </w:rPr>
        <w:t>赞美（节选）（穆旦）</w:t>
      </w:r>
      <w:bookmarkEnd w:id="26"/>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走不尽的山峦的起伏，河流和草原，</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数不尽的密密的村庄，鸡鸣和狗吠，</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接连在原是荒凉的亚洲的土地上，</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在野草的茫茫中呼啸着干燥的风，</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在低压的暗云下唱着单调的东流的水，</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在忧郁的森林里有无数埋藏的年代。</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它们静静地和我拥抱：</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说不尽的故事是说不尽的灾难，沉默的</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是爱情，是在天空飞翔的鹰群，</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是干枯的眼睛期待着泉涌的热泪，</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当不移的灰色的行列在遥远的天际爬行；</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我有太多的话语，太悠久的感情，</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我要以荒凉的沙漠，坎坷的小路，骡子车，</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我要以槽子船，漫山的野花，阴雨的天气，</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我要以一切拥抱你，你，</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我到处看见的人民呵，</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在耻辱里生活的人民，佝偻的人民，</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我要以带血的手和你们一一拥抱。</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因为一个民族已经起来。</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lang w:val="en-US" w:eastAsia="zh-CN"/>
        </w:rPr>
      </w:pPr>
    </w:p>
    <w:p>
      <w:pPr>
        <w:pStyle w:val="3"/>
        <w:bidi w:val="0"/>
        <w:rPr>
          <w:rFonts w:hint="eastAsia"/>
        </w:rPr>
      </w:pPr>
      <w:bookmarkStart w:id="27" w:name="_Toc8146"/>
      <w:r>
        <w:rPr>
          <w:rFonts w:hint="eastAsia"/>
          <w:lang w:val="en-US" w:eastAsia="zh-CN"/>
        </w:rPr>
        <w:t>26.</w:t>
      </w:r>
      <w:r>
        <w:rPr>
          <w:rFonts w:hint="eastAsia"/>
        </w:rPr>
        <w:t>哥伦比亚的倒影（节选）（木心）</w:t>
      </w:r>
      <w:bookmarkEnd w:id="27"/>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次又一次的启蒙运动的结果是整个儿蒙住了，“不知如何是好”是想知道如何才是好，“管它呢”是“他人”与“自我”俱灭，“过去”和“未来”在观念上死去，然后澌尽无迹，不再像从前的人那样恭恭敬敬地希望，正正堂堂地绝望，骄傲与谦逊都从骨髓中来，感恩和复仇皆不惜以死赴之，那时，当时，什么都有贞操可言，那广义的贞洁操守似乎是与生俱来的天然默契，一块饼的擘分，一盏酒的酬酢，一棵树一条路的命名，一声“您”和“你”的谨慎抉择，处处在在唯恐有所过之或者有所不及，孩童，少年，成人，老者，都时常会忽然臊红了脸……仿佛说，我第一次到世界上来，什么都陌生，大家原谅啊——</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520" w:lineRule="exact"/>
        <w:ind w:left="360" w:leftChars="0"/>
        <w:textAlignment w:val="auto"/>
        <w:rPr>
          <w:rFonts w:hint="eastAsia" w:ascii="宋体" w:hAnsi="宋体" w:eastAsia="宋体" w:cs="宋体"/>
          <w:b/>
          <w:bCs/>
          <w:sz w:val="24"/>
          <w:szCs w:val="24"/>
        </w:rPr>
      </w:pPr>
    </w:p>
    <w:p>
      <w:pPr>
        <w:pStyle w:val="3"/>
        <w:bidi w:val="0"/>
        <w:rPr>
          <w:rFonts w:hint="eastAsia"/>
        </w:rPr>
      </w:pPr>
      <w:bookmarkStart w:id="28" w:name="_Toc329"/>
      <w:r>
        <w:rPr>
          <w:rFonts w:hint="eastAsia"/>
          <w:lang w:val="en-US" w:eastAsia="zh-CN"/>
        </w:rPr>
        <w:t>27.</w:t>
      </w:r>
      <w:r>
        <w:rPr>
          <w:rFonts w:hint="eastAsia"/>
        </w:rPr>
        <w:t>及早找到最适合自己的领域（节选）（周国平）</w:t>
      </w:r>
      <w:bookmarkEnd w:id="28"/>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世界无限广阔，诱惑永无止境，但属于每一个人的现实可能性终究是有限的。你不妨对一切可能性保持着开放的心态，因为那是人生魅力的源泉，但同时你也要早一些在世界之海上抛下自己的锚，找到最适合自己的领域。老子说：“不失其所者久。”一个人不论伟大还是平凡，只要他顺应自己的天性，找到了自己真正喜欢做的事，并且一心把自己喜欢做的事做得尽善尽美，他在这世界上就有了牢不可破的家园。于是，他不但会有足够的勇气去承受外界的压力，而且会有足够的清醒来面对形形色色的机会的诱惑。</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rPr>
      </w:pPr>
    </w:p>
    <w:p>
      <w:pPr>
        <w:pStyle w:val="3"/>
        <w:bidi w:val="0"/>
        <w:rPr>
          <w:rFonts w:hint="eastAsia"/>
        </w:rPr>
      </w:pPr>
      <w:bookmarkStart w:id="29" w:name="_Toc14784"/>
      <w:r>
        <w:rPr>
          <w:rFonts w:hint="eastAsia"/>
          <w:lang w:val="en-US" w:eastAsia="zh-CN"/>
        </w:rPr>
        <w:t>28.</w:t>
      </w:r>
      <w:r>
        <w:rPr>
          <w:rFonts w:hint="eastAsia"/>
        </w:rPr>
        <w:t>青春（节选）（赵丽宏）</w:t>
      </w:r>
      <w:bookmarkEnd w:id="29"/>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世界上，还有什么字眼比“青春”这两个字更动人，更富有魅力？</w:t>
      </w:r>
    </w:p>
    <w:p>
      <w:pPr>
        <w:keepNext w:val="0"/>
        <w:keepLines w:val="0"/>
        <w:pageBreakBefore w:val="0"/>
        <w:widowControl/>
        <w:kinsoku/>
        <w:wordWrap/>
        <w:overflowPunct/>
        <w:topLinePunct w:val="0"/>
        <w:autoSpaceDE/>
        <w:autoSpaceDN/>
        <w:bidi w:val="0"/>
        <w:adjustRightInd/>
        <w:snapToGrid/>
        <w:spacing w:line="520" w:lineRule="exact"/>
        <w:ind w:right="366"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青春是早晨的太阳，她容光焕发，灿烂耀眼，所有的阴郁和灰暗都遭到她的驱逐。</w:t>
      </w:r>
    </w:p>
    <w:p>
      <w:pPr>
        <w:keepNext w:val="0"/>
        <w:keepLines w:val="0"/>
        <w:pageBreakBefore w:val="0"/>
        <w:widowControl/>
        <w:kinsoku/>
        <w:wordWrap/>
        <w:overflowPunct/>
        <w:topLinePunct w:val="0"/>
        <w:autoSpaceDE/>
        <w:autoSpaceDN/>
        <w:bidi w:val="0"/>
        <w:adjustRightInd/>
        <w:snapToGrid/>
        <w:spacing w:line="520" w:lineRule="exact"/>
        <w:ind w:right="366"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青春是江河里奔涌的激浪，天地间回荡着她澎湃的激情，谁也无法阻挡她寻求大海的脚步。</w:t>
      </w:r>
    </w:p>
    <w:p>
      <w:pPr>
        <w:keepNext w:val="0"/>
        <w:keepLines w:val="0"/>
        <w:pageBreakBefore w:val="0"/>
        <w:widowControl/>
        <w:kinsoku/>
        <w:wordWrap/>
        <w:overflowPunct/>
        <w:topLinePunct w:val="0"/>
        <w:autoSpaceDE/>
        <w:autoSpaceDN/>
        <w:bidi w:val="0"/>
        <w:adjustRightInd/>
        <w:snapToGrid/>
        <w:spacing w:line="520" w:lineRule="exact"/>
        <w:ind w:right="366"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青春是一只高飞在天的鸟，她美丽的翅膀像彩色的旗帜，召唤着理想，憧憬着未来。</w:t>
      </w:r>
    </w:p>
    <w:p>
      <w:pPr>
        <w:keepNext w:val="0"/>
        <w:keepLines w:val="0"/>
        <w:pageBreakBefore w:val="0"/>
        <w:widowControl/>
        <w:kinsoku/>
        <w:wordWrap/>
        <w:overflowPunct/>
        <w:topLinePunct w:val="0"/>
        <w:autoSpaceDE/>
        <w:autoSpaceDN/>
        <w:bidi w:val="0"/>
        <w:adjustRightInd/>
        <w:snapToGrid/>
        <w:spacing w:line="520" w:lineRule="exact"/>
        <w:ind w:right="366"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青春是一棵枝叶葳蕤的树，她用绿色光芒感染着所有生灵，使春天的景象常留在人间。</w:t>
      </w:r>
    </w:p>
    <w:p>
      <w:pPr>
        <w:keepNext w:val="0"/>
        <w:keepLines w:val="0"/>
        <w:pageBreakBefore w:val="0"/>
        <w:widowControl/>
        <w:kinsoku/>
        <w:wordWrap/>
        <w:overflowPunct/>
        <w:topLinePunct w:val="0"/>
        <w:autoSpaceDE/>
        <w:autoSpaceDN/>
        <w:bidi w:val="0"/>
        <w:adjustRightInd/>
        <w:snapToGrid/>
        <w:spacing w:line="520" w:lineRule="exact"/>
        <w:ind w:right="366"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青春是一支余韵不绝的歌，她把浪漫的情怀和严峻的现实交织在一起，拨动每一个人的心弦。</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青春是蓬蓬勃勃的生机，是不会泯灭的希望，是一往无前的勇敢，是生命中最辉煌的色彩……</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pStyle w:val="3"/>
        <w:bidi w:val="0"/>
        <w:rPr>
          <w:rFonts w:hint="eastAsia"/>
          <w:lang w:eastAsia="zh-CN"/>
        </w:rPr>
      </w:pPr>
      <w:bookmarkStart w:id="30" w:name="_Toc8372"/>
      <w:r>
        <w:rPr>
          <w:rFonts w:hint="eastAsia"/>
          <w:lang w:val="en-US" w:eastAsia="zh-CN"/>
        </w:rPr>
        <w:t>29.</w:t>
      </w:r>
      <w:r>
        <w:rPr>
          <w:rFonts w:hint="eastAsia"/>
        </w:rPr>
        <w:t>这也是一切——答一位青年朋友的《一切</w:t>
      </w:r>
      <w:r>
        <w:rPr>
          <w:rFonts w:hint="eastAsia"/>
          <w:lang w:eastAsia="zh-CN"/>
        </w:rPr>
        <w:t>》（</w:t>
      </w:r>
      <w:r>
        <w:rPr>
          <w:rFonts w:hint="eastAsia"/>
          <w:lang w:val="en-US" w:eastAsia="zh-CN"/>
        </w:rPr>
        <w:t>舒婷</w:t>
      </w:r>
      <w:r>
        <w:rPr>
          <w:rFonts w:hint="eastAsia"/>
          <w:lang w:eastAsia="zh-CN"/>
        </w:rPr>
        <w:t>）</w:t>
      </w:r>
      <w:bookmarkEnd w:id="30"/>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不是一切大树</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都被暴风折断</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不是一切种子</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都找不到生根的土壤</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不是一切真情</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都流失在人心的沙漠里；</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不是一切梦想</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都甘愿被折掉翅膀。</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不，不是一切</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都像你说的那样！</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不是一切火焰</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都只燃烧自己</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而不把别人照亮；</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不是一切星星</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都仅指示黑暗</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而不报告曙光</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不是一切歌声</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都掠过耳旁</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而不留在心上。</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不，不是一切</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都像你说的那样！</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不是一切呼吁都没有回响</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不是一切损失都无法补偿</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不是一切深渊都是灭亡</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不是一切灭亡都覆盖在弱者头上</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不是一切心灵</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都可以踩在脚下，烂在泥里</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不是一切后果</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都是眼泪血印，而不是展现欢容</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一切的现在都孕育着未来</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未来的一切都生长于它的昨天</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希望，而且为它斗争</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请把这一切放在你的肩上</w:t>
      </w:r>
      <w:r>
        <w:rPr>
          <w:rFonts w:hint="eastAsia" w:ascii="宋体" w:hAnsi="宋体" w:eastAsia="宋体" w:cs="宋体"/>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宋体" w:hAnsi="宋体" w:eastAsia="宋体" w:cs="宋体"/>
          <w:sz w:val="24"/>
          <w:szCs w:val="24"/>
          <w:lang w:eastAsia="zh-CN"/>
        </w:rPr>
      </w:pPr>
    </w:p>
    <w:p>
      <w:pPr>
        <w:pStyle w:val="3"/>
        <w:bidi w:val="0"/>
        <w:rPr>
          <w:rFonts w:hint="eastAsia"/>
        </w:rPr>
      </w:pPr>
      <w:bookmarkStart w:id="31" w:name="_Toc1535"/>
      <w:r>
        <w:rPr>
          <w:rFonts w:hint="eastAsia"/>
          <w:lang w:val="en-US" w:eastAsia="zh-CN"/>
        </w:rPr>
        <w:t>30.</w:t>
      </w:r>
      <w:r>
        <w:rPr>
          <w:rFonts w:hint="eastAsia"/>
        </w:rPr>
        <w:t>风铃（节选）（林清玄）</w:t>
      </w:r>
      <w:bookmarkEnd w:id="31"/>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sz w:val="24"/>
          <w:szCs w:val="24"/>
        </w:rPr>
        <w:t>风铃的声音很美，很悠长，我听起来一点也不像铃声，而是音乐。</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风铃，是风的音乐，使我们在夏日听着感觉清凉，冬天听了感到温暖。</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风是没有形象、没有色彩、也没有声音的，但风铃使风有了形象，有了色彩，也有了声音。</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对于风，风铃是觉知、观察与感动。</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每次，我听着风铃，感知风的存在，这时就会觉得我们的生命如风一样地流过，几乎是难以掌握的，因此我们需要心里的风铃，来觉知生命的流动、观察生活的内容、感动于生命与生命的偶然相会。</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有了风铃，风虽然吹过了，还留下美妙的声音。</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有了心的风铃，生命即使走过了，也会留下动人的痕迹。</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每一次起风的时候，每一步岁月的脚步，都会那样真实地存在。</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sz w:val="28"/>
          <w:szCs w:val="24"/>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center"/>
      <w:outlineLvl w:val="9"/>
      <w:rPr>
        <w:rFonts w:hint="eastAsia" w:ascii="楷体_GB2312" w:hAnsi="楷体_GB2312" w:eastAsia="楷体_GB2312" w:cs="楷体_GB2312"/>
        <w:sz w:val="21"/>
        <w:szCs w:val="28"/>
        <w:lang w:val="en-US" w:eastAsia="zh-CN" w:bidi="ar-SA"/>
      </w:rPr>
    </w:pPr>
    <w:r>
      <w:rPr>
        <w:rFonts w:hint="eastAsia" w:ascii="楷体_GB2312" w:hAnsi="楷体_GB2312" w:eastAsia="楷体_GB2312" w:cs="楷体_GB2312"/>
        <w:sz w:val="21"/>
        <w:szCs w:val="28"/>
        <w:lang w:val="en-US" w:eastAsia="zh-CN" w:bidi="ar-SA"/>
      </w:rPr>
      <w:t>浙江师范大学第十三届大学生中华经典诵读大赛初赛朗读篇目</w:t>
    </w:r>
  </w:p>
  <w:p>
    <w:pPr>
      <w:pStyle w:val="13"/>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0A6E4D"/>
    <w:multiLevelType w:val="multilevel"/>
    <w:tmpl w:val="550A6E4D"/>
    <w:lvl w:ilvl="0" w:tentative="0">
      <w:start w:val="1"/>
      <w:numFmt w:val="none"/>
      <w:suff w:val="nothing"/>
      <w:lvlText w:val="四、%1"/>
      <w:lvlJc w:val="left"/>
      <w:pPr>
        <w:tabs>
          <w:tab w:val="left" w:pos="0"/>
        </w:tabs>
        <w:ind w:left="0" w:firstLine="0"/>
      </w:pPr>
      <w:rPr>
        <w:rFonts w:hint="default" w:ascii="宋体" w:hAnsi="宋体" w:eastAsia="宋体" w:cs="宋体"/>
      </w:rPr>
    </w:lvl>
    <w:lvl w:ilvl="1" w:tentative="0">
      <w:start w:val="1"/>
      <w:numFmt w:val="none"/>
      <w:suff w:val="nothing"/>
      <w:lvlText w:val="16."/>
      <w:lvlJc w:val="left"/>
      <w:pPr>
        <w:ind w:left="0" w:firstLine="0"/>
      </w:pPr>
      <w:rPr>
        <w:rFonts w:hint="default" w:ascii="宋体" w:hAnsi="宋体" w:eastAsia="宋体" w:cs="宋体"/>
      </w:rPr>
    </w:lvl>
    <w:lvl w:ilvl="2" w:tentative="0">
      <w:start w:val="1"/>
      <w:numFmt w:val="none"/>
      <w:suff w:val="nothing"/>
      <w:lvlText w:val="16.1"/>
      <w:lvlJc w:val="left"/>
      <w:pPr>
        <w:ind w:left="0" w:firstLine="400"/>
      </w:pPr>
      <w:rPr>
        <w:rFonts w:hint="default" w:ascii="宋体" w:hAnsi="宋体" w:eastAsia="宋体" w:cs="宋体"/>
      </w:rPr>
    </w:lvl>
    <w:lvl w:ilvl="3" w:tentative="0">
      <w:start w:val="1"/>
      <w:numFmt w:val="decimalEnclosedCircleChinese"/>
      <w:pStyle w:val="5"/>
      <w:suff w:val="nothing"/>
      <w:lvlText w:val="%4"/>
      <w:lvlJc w:val="left"/>
      <w:pPr>
        <w:ind w:left="0" w:firstLine="402"/>
      </w:pPr>
      <w:rPr>
        <w:rFonts w:hint="eastAsia" w:ascii="宋体" w:hAnsi="宋体" w:eastAsia="宋体" w:cs="宋体"/>
      </w:rPr>
    </w:lvl>
    <w:lvl w:ilvl="4" w:tentative="0">
      <w:start w:val="1"/>
      <w:numFmt w:val="none"/>
      <w:suff w:val="nothing"/>
      <w:lvlText w:val="附件（1）："/>
      <w:lvlJc w:val="left"/>
      <w:pPr>
        <w:ind w:left="0" w:firstLine="402"/>
      </w:pPr>
      <w:rPr>
        <w:rFonts w:hint="default" w:ascii="宋体" w:hAnsi="宋体" w:eastAsia="宋体" w:cs="宋体"/>
      </w:rPr>
    </w:lvl>
    <w:lvl w:ilvl="5" w:tentative="0">
      <w:start w:val="1"/>
      <w:numFmt w:val="none"/>
      <w:pStyle w:val="7"/>
      <w:suff w:val="nothing"/>
      <w:lvlText w:val="附录一："/>
      <w:lvlJc w:val="left"/>
      <w:pPr>
        <w:ind w:left="0" w:firstLine="402"/>
      </w:pPr>
      <w:rPr>
        <w:rFonts w:hint="default" w:ascii="宋体" w:hAnsi="宋体" w:eastAsia="宋体" w:cs="宋体"/>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7901820C"/>
    <w:multiLevelType w:val="singleLevel"/>
    <w:tmpl w:val="7901820C"/>
    <w:lvl w:ilvl="0" w:tentative="0">
      <w:start w:val="9"/>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B12F56"/>
    <w:rsid w:val="07731A20"/>
    <w:rsid w:val="12520014"/>
    <w:rsid w:val="19A926BD"/>
    <w:rsid w:val="1BB12F56"/>
    <w:rsid w:val="1BD07404"/>
    <w:rsid w:val="1DC6411B"/>
    <w:rsid w:val="1E272169"/>
    <w:rsid w:val="215619A0"/>
    <w:rsid w:val="21B56D81"/>
    <w:rsid w:val="2369373F"/>
    <w:rsid w:val="27C16E0C"/>
    <w:rsid w:val="2B8D26C6"/>
    <w:rsid w:val="328B2177"/>
    <w:rsid w:val="329D069C"/>
    <w:rsid w:val="3A781777"/>
    <w:rsid w:val="3BEB4CA7"/>
    <w:rsid w:val="3CEE2962"/>
    <w:rsid w:val="3E1E78EC"/>
    <w:rsid w:val="3F753C6C"/>
    <w:rsid w:val="44CB10EC"/>
    <w:rsid w:val="4716683B"/>
    <w:rsid w:val="4A970980"/>
    <w:rsid w:val="508B5B91"/>
    <w:rsid w:val="52396A70"/>
    <w:rsid w:val="54B916F3"/>
    <w:rsid w:val="59EC695A"/>
    <w:rsid w:val="6CFE4D43"/>
    <w:rsid w:val="726801D9"/>
    <w:rsid w:val="7C0B250C"/>
    <w:rsid w:val="7C812FC8"/>
    <w:rsid w:val="7D7D1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paragraph" w:styleId="2">
    <w:name w:val="heading 1"/>
    <w:basedOn w:val="1"/>
    <w:next w:val="1"/>
    <w:qFormat/>
    <w:uiPriority w:val="0"/>
    <w:pPr>
      <w:keepNext/>
      <w:keepLines/>
      <w:spacing w:beforeLines="0" w:beforeAutospacing="0" w:afterLines="0" w:afterAutospacing="0" w:line="480" w:lineRule="exact"/>
      <w:jc w:val="left"/>
      <w:outlineLvl w:val="0"/>
    </w:pPr>
    <w:rPr>
      <w:rFonts w:eastAsia="宋体" w:asciiTheme="minorAscii" w:hAnsiTheme="minorAscii"/>
      <w:b/>
      <w:kern w:val="44"/>
      <w:sz w:val="30"/>
    </w:rPr>
  </w:style>
  <w:style w:type="paragraph" w:styleId="3">
    <w:name w:val="heading 2"/>
    <w:basedOn w:val="1"/>
    <w:next w:val="1"/>
    <w:link w:val="18"/>
    <w:unhideWhenUsed/>
    <w:qFormat/>
    <w:uiPriority w:val="0"/>
    <w:pPr>
      <w:spacing w:before="0" w:beforeAutospacing="0" w:afterAutospacing="0" w:line="480" w:lineRule="exact"/>
      <w:jc w:val="left"/>
      <w:outlineLvl w:val="1"/>
    </w:pPr>
    <w:rPr>
      <w:rFonts w:hint="eastAsia" w:ascii="宋体" w:hAnsi="宋体" w:eastAsia="宋体" w:cs="宋体"/>
      <w:b/>
      <w:sz w:val="24"/>
      <w:szCs w:val="36"/>
      <w:lang w:bidi="ar"/>
    </w:rPr>
  </w:style>
  <w:style w:type="paragraph" w:styleId="4">
    <w:name w:val="heading 3"/>
    <w:basedOn w:val="1"/>
    <w:next w:val="1"/>
    <w:link w:val="19"/>
    <w:semiHidden/>
    <w:unhideWhenUsed/>
    <w:qFormat/>
    <w:uiPriority w:val="0"/>
    <w:pPr>
      <w:keepNext/>
      <w:keepLines/>
      <w:spacing w:beforeLines="0" w:beforeAutospacing="0" w:afterLines="0" w:afterAutospacing="0" w:line="480" w:lineRule="exact"/>
      <w:ind w:left="141" w:leftChars="64" w:firstLine="482" w:firstLineChars="200"/>
      <w:outlineLvl w:val="2"/>
    </w:pPr>
    <w:rPr>
      <w:rFonts w:ascii="Calibri" w:hAnsi="Calibri" w:eastAsia="仿宋_GB2312"/>
      <w:b/>
      <w:sz w:val="24"/>
    </w:rPr>
  </w:style>
  <w:style w:type="paragraph" w:styleId="5">
    <w:name w:val="heading 4"/>
    <w:basedOn w:val="1"/>
    <w:next w:val="1"/>
    <w:semiHidden/>
    <w:unhideWhenUsed/>
    <w:qFormat/>
    <w:uiPriority w:val="0"/>
    <w:pPr>
      <w:keepNext/>
      <w:keepLines/>
      <w:numPr>
        <w:ilvl w:val="3"/>
        <w:numId w:val="1"/>
      </w:numPr>
      <w:spacing w:beforeLines="0" w:beforeAutospacing="0" w:afterLines="0" w:afterAutospacing="0" w:line="480" w:lineRule="exact"/>
      <w:ind w:left="0" w:leftChars="0" w:firstLine="402" w:firstLineChars="0"/>
      <w:outlineLvl w:val="3"/>
    </w:pPr>
    <w:rPr>
      <w:rFonts w:ascii="Arial" w:hAnsi="Arial" w:eastAsia="仿宋_GB2312"/>
      <w:b/>
      <w:sz w:val="24"/>
    </w:rPr>
  </w:style>
  <w:style w:type="paragraph" w:styleId="6">
    <w:name w:val="heading 5"/>
    <w:basedOn w:val="1"/>
    <w:next w:val="1"/>
    <w:semiHidden/>
    <w:unhideWhenUsed/>
    <w:qFormat/>
    <w:uiPriority w:val="0"/>
    <w:pPr>
      <w:keepNext/>
      <w:keepLines/>
      <w:spacing w:beforeLines="0" w:beforeAutospacing="0" w:afterLines="0" w:afterAutospacing="0" w:line="480" w:lineRule="exact"/>
      <w:ind w:firstLine="482" w:firstLineChars="200"/>
      <w:outlineLvl w:val="4"/>
    </w:pPr>
    <w:rPr>
      <w:rFonts w:eastAsia="仿宋_GB2312" w:asciiTheme="minorAscii" w:hAnsiTheme="minorAscii"/>
      <w:b/>
      <w:sz w:val="24"/>
    </w:rPr>
  </w:style>
  <w:style w:type="paragraph" w:styleId="7">
    <w:name w:val="heading 6"/>
    <w:basedOn w:val="1"/>
    <w:next w:val="1"/>
    <w:semiHidden/>
    <w:unhideWhenUsed/>
    <w:qFormat/>
    <w:uiPriority w:val="0"/>
    <w:pPr>
      <w:keepNext/>
      <w:keepLines/>
      <w:numPr>
        <w:ilvl w:val="5"/>
        <w:numId w:val="1"/>
      </w:numPr>
      <w:spacing w:beforeLines="0" w:beforeAutospacing="0" w:afterLines="0" w:afterAutospacing="0" w:line="480" w:lineRule="exact"/>
      <w:ind w:firstLine="0"/>
      <w:outlineLvl w:val="5"/>
    </w:pPr>
    <w:rPr>
      <w:rFonts w:ascii="Arial" w:hAnsi="Arial" w:eastAsia="仿宋_GB2312"/>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toc 3"/>
    <w:basedOn w:val="1"/>
    <w:next w:val="1"/>
    <w:unhideWhenUsed/>
    <w:qFormat/>
    <w:uiPriority w:val="39"/>
    <w:pPr>
      <w:ind w:left="840" w:leftChars="400"/>
    </w:p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character" w:customStyle="1" w:styleId="18">
    <w:name w:val="标题 2 Char"/>
    <w:link w:val="3"/>
    <w:qFormat/>
    <w:uiPriority w:val="9"/>
    <w:rPr>
      <w:rFonts w:hint="eastAsia" w:ascii="宋体" w:hAnsi="宋体" w:eastAsia="宋体" w:cs="宋体"/>
      <w:b/>
      <w:kern w:val="0"/>
      <w:sz w:val="24"/>
      <w:szCs w:val="36"/>
      <w:lang w:bidi="ar"/>
    </w:rPr>
  </w:style>
  <w:style w:type="character" w:customStyle="1" w:styleId="19">
    <w:name w:val="标题 3 Char"/>
    <w:link w:val="4"/>
    <w:qFormat/>
    <w:uiPriority w:val="9"/>
    <w:rPr>
      <w:rFonts w:ascii="Calibri" w:hAnsi="Calibri" w:eastAsia="仿宋_GB2312"/>
      <w:b/>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2021-04-14T05:01:00Z</dcterms:created>
  <dc:creator>白白</dc:creator>
  <cp:lastModifiedBy>方可儿</cp:lastModifiedBy>
  <dcterms:modified xsi:type="dcterms:W3CDTF">2021-04-15T00:35:09Z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A4244690D4EC49AAA9D45307FE4E8AFD</vt:lpwstr>
  </property>
</Properties>
</file>